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CỘNG HÒA XÃ HỘI CHỦ NGHĨA VIỆT NAM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Độc lập - Tự do - Hạnh phúc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2"/>
          <w:szCs w:val="22"/>
        </w:rPr>
        <w:t xml:space="preserve">________________________________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sz w:val="32"/>
          <w:szCs w:val="32"/>
        </w:rPr>
        <w:t xml:space="preserve">
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32"/>
          <w:szCs w:val="32"/>
        </w:rPr>
        <w:t xml:space="preserve">BIÊN BẢN HỌP KỸ THUẬT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2"/>
          <w:szCs w:val="22"/>
        </w:rPr>
        <w:t xml:space="preserve">Mã mẫu: BBH102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
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6"/>
          <w:szCs w:val="26"/>
        </w:rPr>
        <w:t xml:space="preserve">Căn cứ kế hoạch/dự án/hợp đồng số ............ và yêu cầu phối hợp kỹ thuật giữa các bên.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Hôm nay, vào hồi ............ giờ ............ phút, ngày ............ tháng ............ năm ............, tại ............, chúng tôi gồm: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I. THỜI GIAN, ĐỊA ĐIỂM VÀ THÀNH PHẦN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Thời gian bắt đầu/kết thúc: ............; địa điểm/hình thức họp: [trực tiếp/trực tuyến/khác].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Chủ trì: ............; thư ký: ............. Thành phần tham dự, đơn vị, vai trò; người vắng mặt và lý do: ............ (danh sách chi tiết tại phụ lục nếu cần).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Mục tiêu, phạm vi và chương trình họp: .............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II. TÀI LIỆU VÀ HIỆN TRẠNG KỸ THUẬT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Danh mục bản vẽ, phiên bản thiết kế, đặc tả, tiêu chuẩn, yêu cầu kỹ thuật, báo cáo thử nghiệm và tài liệu tham chiếu: .............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Hiện trạng/hạng mục đã thực hiện; số liệu đo đạc/kiểm tra; giả định, điều kiện biên và giới hạn dữ liệu: .............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Vấn đề kỹ thuật cần quyết định; rủi ro về an toàn, chất lượng, tiến độ, khả năng tương thích và chi phí: .............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III. NỘI DUNG THẢO LUẬN VÀ Ý KIẾN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3.1. Danh mục hồ sơ kỹ thuật, số hiệu, phiên bản, ngày phát hành và đơn vị lập: ............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3.2. Thông số đầu vào, giả thiết, tiêu chuẩn/quy chuẩn và điều kiện biên dùng để xem xét: ............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3.3. Vấn đề kỹ thuật, phương án A/B, ưu nhược điểm, rủi ro và ảnh hưởng liên ngành: ............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3.4. Thay đổi được thống nhất, người có thẩm quyền phê duyệt, bản vẽ/tài liệu cần cập nhật: ............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3.5. Các điểm chưa thống nhất, yêu cầu tính toán/thử nghiệm bổ sung, người phụ trách và hạn: 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Ghi theo từng vấn đề: nội dung; ý kiến từng bên/chuyên gia; dữ liệu hoặc căn cứ; điểm đồng thuận; điểm còn khác biệt; phương án đã xem xét.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Không ghi kết luận vượt quá phạm vi chuyên môn hoặc thẩm quyền của người tham dự; ý kiến tư vấn không thay thế phê duyệt của chủ thể có thẩm quyền.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IV. KẾT LUẬN, QUYẾT ĐỊNH VÀ VIỆC CẦN LÀM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Mỗi kết luận/đầu việc ghi rõ: mã; mô tả; người/đơn vị chủ trì; đơn vị phối hợp; sản phẩm đầu ra; hạn hoàn thành; tiêu chí xác nhận; tình trạng phụ thuộc.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Các quyết định cần phê duyệt riêng, thay đổi phạm vi/giá/tiến độ hợp đồng hoặc điều chỉnh thiết kế phải thực hiện theo quy trình, thẩm quyền và văn bản tương ứng; biên bản họp không tự động sửa hợp đồng nếu không đáp ứng điều kiện có hiệu lực.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Danh mục tồn tại/bảo lưu: nội dung; lý do; bằng chứng; bên chịu trách nhiệm; thời hạn xử lý; người xác nhận hoàn tất: 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Kết luận chung: [đã thống nhất/đã xác nhận một phần/chưa đủ cơ sở kết luận]. Phạm vi được xác nhận: ............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V. VẤN ĐỀ TỒN ĐỌNG VÀ LỊCH HỌP TIẾP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Danh sách vấn đề chưa giải quyết, dữ liệu cần cung cấp, người phụ trách và hạn phản hồi: .............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Thời gian họp tiếp theo/điều kiện tổ chức: .............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Tài liệu đính kèm: ............. Biên bản được gửi cho những người tham dự/đơn vị liên quan theo danh sách phân phối: .............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VI. XÁC NHẬN BIÊN BẢN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Thư ký ghi nhận trung thực nội dung; người tham dự có ý kiến chỉnh sửa/bảo lưu thì ghi rõ: .............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Biên bản được thông qua theo cách thức: [đọc và xác nhận/ký trực tiếp/ký điện tử/email xác nhận theo quy trình đã thống nhất].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Các bên đã đọc lại biên bản, xác nhận nội dung ghi nhận là đúng với phạm vi đã kiểm tra/thống nhất, trừ các ý kiến bảo lưu được ghi rõ trong biên bản và phụ lục.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CHỦ TRÌ CUỘC HỌP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2"/>
          <w:szCs w:val="22"/>
        </w:rPr>
        <w:t xml:space="preserve">(Ký, ghi rõ họ tên, chức vụ nếu có)</w:t>
      </w:r>
    </w:p>
    <w:p>
      <w:pPr>
        <w:spacing w:after="0" w:before="0" w:line="240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240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240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240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THƯ KÝ CUỘC HỌP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2"/>
          <w:szCs w:val="22"/>
        </w:rPr>
        <w:t xml:space="preserve">(Ký, ghi rõ họ tên)</w:t>
      </w:r>
    </w:p>
    <w:p>
      <w:pPr>
        <w:spacing w:after="0" w:before="0" w:line="240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240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240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240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sectPr>
      <w:footerReference w:type="default" r:id="rId6"/>
      <w:pgSz w:w="11906" w:h="16838" w:orient="portrait"/>
      <w:pgMar w:top="1417" w:right="1134" w:bottom="1417" w:left="1701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Times New Roman" w:cs="Times New Roman" w:eastAsia="Times New Roman" w:hAnsi="Times New Roman"/>
        <w:sz w:val="26"/>
        <w:szCs w:val="26"/>
      </w:rPr>
      <w:fldChar w:fldCharType="begin"/>
      <w:instrText xml:space="preserve">PAGE</w:instrText>
      <w:fldChar w:fldCharType="separate"/>
      <w:fldChar w:fldCharType="end"/>
    </w:r>
    <w:r>
      <w:rPr>
        <w:rFonts w:ascii="Times New Roman" w:cs="Times New Roman" w:eastAsia="Times New Roman" w:hAnsi="Times New Roman"/>
        <w:sz w:val="26"/>
        <w:szCs w:val="26"/>
      </w:rPr>
      <w:t xml:space="preserve">/</w:t>
    </w:r>
    <w:r>
      <w:rPr>
        <w:rFonts w:ascii="Times New Roman" w:cs="Times New Roman" w:eastAsia="Times New Roman" w:hAnsi="Times New Roman"/>
        <w:sz w:val="26"/>
        <w:szCs w:val="26"/>
      </w:rPr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8"/>
        <w:szCs w:val="28"/>
      </w:rPr>
    </w:rPrDefault>
    <w:pPrDefault>
      <w:pPr>
        <w:spacing w:after="0" w:line="312"/>
      </w:pPr>
    </w:pPrDefault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2026-11-08T14:00:40.717Z</dcterms:created>
  <dcterms:modified xsi:type="dcterms:W3CDTF">2026-11-08T14:00:40.717Z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