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before="0" w:line="312"/>
        <w:jc w:val="center"/>
      </w:pPr>
      <w:r>
        <w:rPr>
          <w:rFonts w:ascii="Times New Roman" w:cs="Times New Roman" w:eastAsia="Times New Roman" w:hAnsi="Times New Roman"/>
          <w:b/>
          <w:bCs/>
          <w:i w:val="false"/>
          <w:iCs w:val="false"/>
          <w:sz w:val="26"/>
          <w:szCs w:val="26"/>
        </w:rPr>
        <w:t xml:space="preserve">CỘNG HÒA XÃ HỘI CHỦ NGHĨA VIỆT NAM</w:t>
      </w:r>
    </w:p>
    <w:p>
      <w:pPr>
        <w:spacing w:after="0" w:before="0" w:line="312"/>
        <w:jc w:val="center"/>
      </w:pPr>
      <w:r>
        <w:rPr>
          <w:rFonts w:ascii="Times New Roman" w:cs="Times New Roman" w:eastAsia="Times New Roman" w:hAnsi="Times New Roman"/>
          <w:b/>
          <w:bCs/>
          <w:i w:val="false"/>
          <w:iCs w:val="false"/>
          <w:sz w:val="26"/>
          <w:szCs w:val="26"/>
        </w:rPr>
        <w:t xml:space="preserve">Độc lập - Tự do - Hạnh phúc</w:t>
      </w:r>
    </w:p>
    <w:p>
      <w:pPr>
        <w:spacing w:after="0" w:before="0" w:line="312"/>
        <w:jc w:val="center"/>
      </w:pPr>
      <w:r>
        <w:rPr>
          <w:rFonts w:ascii="Times New Roman" w:cs="Times New Roman" w:eastAsia="Times New Roman" w:hAnsi="Times New Roman"/>
          <w:b w:val="false"/>
          <w:bCs w:val="false"/>
          <w:i w:val="false"/>
          <w:iCs w:val="false"/>
          <w:sz w:val="22"/>
          <w:szCs w:val="22"/>
        </w:rPr>
        <w:t xml:space="preserve">________________________________</w:t>
      </w:r>
    </w:p>
    <w:p>
      <w:pPr>
        <w:spacing w:after="0" w:before="0" w:line="312"/>
        <w:jc w:val="center"/>
      </w:pPr>
      <w:r>
        <w:rPr>
          <w:rFonts w:ascii="Times New Roman" w:cs="Times New Roman" w:eastAsia="Times New Roman" w:hAnsi="Times New Roman"/>
          <w:sz w:val="32"/>
          <w:szCs w:val="32"/>
        </w:rPr>
        <w:t xml:space="preserve">
</w:t>
      </w:r>
    </w:p>
    <w:p>
      <w:pPr>
        <w:spacing w:after="0" w:before="0" w:line="312"/>
        <w:jc w:val="center"/>
      </w:pPr>
      <w:r>
        <w:rPr>
          <w:rFonts w:ascii="Times New Roman" w:cs="Times New Roman" w:eastAsia="Times New Roman" w:hAnsi="Times New Roman"/>
          <w:b/>
          <w:bCs/>
          <w:i w:val="false"/>
          <w:iCs w:val="false"/>
          <w:sz w:val="32"/>
          <w:szCs w:val="32"/>
        </w:rPr>
        <w:t xml:space="preserve">BIÊN BẢN HỌP PHỤ HUYNH</w:t>
      </w:r>
    </w:p>
    <w:p>
      <w:pPr>
        <w:spacing w:after="0" w:before="0" w:line="312"/>
        <w:jc w:val="center"/>
      </w:pPr>
      <w:r>
        <w:rPr>
          <w:rFonts w:ascii="Times New Roman" w:cs="Times New Roman" w:eastAsia="Times New Roman" w:hAnsi="Times New Roman"/>
          <w:b w:val="false"/>
          <w:bCs w:val="false"/>
          <w:i/>
          <w:iCs/>
          <w:sz w:val="22"/>
          <w:szCs w:val="22"/>
        </w:rPr>
        <w:t xml:space="preserve">Mã mẫu: BBH236</w:t>
      </w:r>
    </w:p>
    <w:p>
      <w:pPr>
        <w:spacing w:after="0" w:before="0" w:line="312"/>
        <w:jc w:val="center"/>
      </w:pPr>
      <w:r>
        <w:rPr>
          <w:rFonts w:ascii="Times New Roman" w:cs="Times New Roman" w:eastAsia="Times New Roman" w:hAnsi="Times New Roman"/>
          <w:sz w:val="22"/>
          <w:szCs w:val="22"/>
        </w:rPr>
        <w:t xml:space="preserve">
</w:t>
      </w:r>
    </w:p>
    <w:p>
      <w:pPr>
        <w:spacing w:after="0" w:before="0" w:line="312"/>
        <w:ind w:firstLine="567"/>
        <w:jc w:val="both"/>
      </w:pPr>
      <w:r>
        <w:rPr>
          <w:rFonts w:ascii="Times New Roman" w:cs="Times New Roman" w:eastAsia="Times New Roman" w:hAnsi="Times New Roman"/>
          <w:b w:val="false"/>
          <w:bCs w:val="false"/>
          <w:i/>
          <w:iCs/>
          <w:sz w:val="26"/>
          <w:szCs w:val="26"/>
        </w:rPr>
        <w:t xml:space="preserve">Căn cứ quy định pháp luật, thỏa thuận, hồ sơ và tài liệu có liên quan đến nội dung được xác nhận; căn cứ phạm vi, mục đích và thẩm quyền của các bên (ghi cụ thể căn cứ thực tế trước khi ký).</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Hôm nay, vào hồi ........ giờ ........ phút, ngày ........ tháng ........ năm ........, tại ................................................, chúng tôi gồm:</w:t>
      </w:r>
    </w:p>
    <w:p>
      <w:pPr>
        <w:spacing w:after="0" w:before="0" w:line="312"/>
        <w:jc w:val="left"/>
      </w:pPr>
      <w:r>
        <w:rPr>
          <w:rFonts w:ascii="Times New Roman" w:cs="Times New Roman" w:eastAsia="Times New Roman" w:hAnsi="Times New Roman"/>
          <w:b/>
          <w:bCs/>
          <w:i w:val="false"/>
          <w:iCs w:val="false"/>
          <w:sz w:val="26"/>
          <w:szCs w:val="26"/>
        </w:rPr>
        <w:t xml:space="preserve">I. THÀNH PHẦN VÀ THÔNG TIN CUỘC HỌP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Cơ sở giáo dục/lớp/khối: ................................; năm học: ................; ngày, giờ bắt đầu/kết thúc: ................................</w:t>
      </w:r>
    </w:p>
    <w:p>
      <w:pPr>
        <w:spacing w:after="0" w:before="0" w:line="312"/>
        <w:jc w:val="center"/>
      </w:pPr>
      <w:r>
        <w:rPr>
          <w:rFonts w:ascii="Times New Roman" w:cs="Times New Roman" w:eastAsia="Times New Roman" w:hAnsi="Times New Roman"/>
          <w:b w:val="false"/>
          <w:bCs w:val="false"/>
          <w:i w:val="false"/>
          <w:iCs w:val="false"/>
          <w:sz w:val="26"/>
          <w:szCs w:val="26"/>
        </w:rPr>
        <w:t xml:space="preserve">Chủ trì: ................................; thư ký: ................................; giáo viên chủ nhiệm: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Số phụ huynh được mời: ........; tham dự: ........; vắng mặt: ........; hình thức họp: [trực tiếp/trực tuyến/kết hợp]. Danh sách chi tiết lập phụ lục nếu cần.</w:t>
      </w:r>
    </w:p>
    <w:p>
      <w:pPr>
        <w:spacing w:after="0" w:before="0" w:line="312"/>
        <w:jc w:val="left"/>
      </w:pPr>
      <w:r>
        <w:rPr>
          <w:rFonts w:ascii="Times New Roman" w:cs="Times New Roman" w:eastAsia="Times New Roman" w:hAnsi="Times New Roman"/>
          <w:b/>
          <w:bCs/>
          <w:i w:val="false"/>
          <w:iCs w:val="false"/>
          <w:sz w:val="26"/>
          <w:szCs w:val="26"/>
        </w:rPr>
        <w:t xml:space="preserve">II. CHƯƠNG TRÌNH VÀ THÔNG TIN ĐƯỢC TRAO ĐỔI</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Tình hình học tập, chuyên cần, rèn luyện và hoạt động của lớp; thông tin tổng hợp phải tránh tiết lộ dữ liệu riêng tư không cần thiết của học sinh khác: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Kế hoạch giáo dục, hoạt động ngoại khóa, an toàn trường học, phối hợp gia đình – nhà trường và các mốc thời gian: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Các khoản thu/đóng góp (nếu có): ghi riêng từng khoản, căn cứ, mục đích, mức thu, tính tự nguyện/bắt buộc theo quy định, cách công khai và chứng từ; không ghi khoản chưa có căn cứ: ................................</w:t>
      </w:r>
    </w:p>
    <w:p>
      <w:pPr>
        <w:spacing w:after="0" w:before="0" w:line="312"/>
        <w:jc w:val="left"/>
      </w:pPr>
      <w:r>
        <w:rPr>
          <w:rFonts w:ascii="Times New Roman" w:cs="Times New Roman" w:eastAsia="Times New Roman" w:hAnsi="Times New Roman"/>
          <w:b/>
          <w:bCs/>
          <w:i w:val="false"/>
          <w:iCs w:val="false"/>
          <w:sz w:val="26"/>
          <w:szCs w:val="26"/>
        </w:rPr>
        <w:t xml:space="preserve">III. Ý KIẾN CỦA PHỤ HUYNH</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Ý kiến/đề xuất 1, người nêu ý kiến (nếu cần), nội dung phản hồi và hướng xử lý: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Ý kiến khác, nội dung còn khác nhau, thông tin cần xác minh và thời hạn phản hồi: ................................</w:t>
      </w:r>
    </w:p>
    <w:p>
      <w:pPr>
        <w:spacing w:after="0" w:before="0" w:line="312"/>
        <w:jc w:val="left"/>
      </w:pPr>
      <w:r>
        <w:rPr>
          <w:rFonts w:ascii="Times New Roman" w:cs="Times New Roman" w:eastAsia="Times New Roman" w:hAnsi="Times New Roman"/>
          <w:b/>
          <w:bCs/>
          <w:i w:val="false"/>
          <w:iCs w:val="false"/>
          <w:sz w:val="26"/>
          <w:szCs w:val="26"/>
        </w:rPr>
        <w:t xml:space="preserve">IV. NỘI DUNG THỐNG NHẤT VÀ KẾ HOẠCH PHỐI HỢP</w:t>
      </w:r>
    </w:p>
    <w:p>
      <w:pPr>
        <w:spacing w:after="0" w:before="0" w:line="312"/>
        <w:jc w:val="left"/>
      </w:pPr>
      <w:r>
        <w:rPr>
          <w:rFonts w:ascii="Times New Roman" w:cs="Times New Roman" w:eastAsia="Times New Roman" w:hAnsi="Times New Roman"/>
          <w:b w:val="false"/>
          <w:bCs w:val="false"/>
          <w:i w:val="false"/>
          <w:iCs w:val="false"/>
          <w:sz w:val="26"/>
          <w:szCs w:val="26"/>
        </w:rPr>
        <w:t xml:space="preserve">Việc cần làm; người/đơn vị phụ trách; phối hợp; thời hạn; kết quả cần đạt; cách thông báo lại: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Nội dung biểu quyết (nếu có): vấn đề, số người tán thành/không tán thành/không ý kiến, cách tính và kết quả: ................................</w:t>
      </w:r>
    </w:p>
    <w:p>
      <w:pPr>
        <w:spacing w:after="0" w:before="0" w:line="312"/>
        <w:jc w:val="left"/>
      </w:pPr>
      <w:r>
        <w:rPr>
          <w:rFonts w:ascii="Times New Roman" w:cs="Times New Roman" w:eastAsia="Times New Roman" w:hAnsi="Times New Roman"/>
          <w:b/>
          <w:bCs/>
          <w:i w:val="false"/>
          <w:iCs w:val="false"/>
          <w:sz w:val="26"/>
          <w:szCs w:val="26"/>
        </w:rPr>
        <w:t xml:space="preserve">V. TÀI LIỆU KÈM THEO, BẢO LƯU VÀ XÁC NHẬN</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Tài liệu/biểu mẫu/danh sách kèm theo: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Ý kiến bảo lưu hoặc nội dung chưa thống nhất: ................................</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Biên bản chỉ ghi nhận nội dung cuộc họp và không thay thế văn bản phê duyệt, chứng từ thu chi hoặc thủ tục pháp luật yêu cầu riêng. Các bên xác nhận nội dung ghi nhận đúng với phạm vi cuộc họp.</w:t>
      </w:r>
    </w:p>
    <w:p>
      <w:pPr>
        <w:spacing w:after="0" w:before="0" w:line="312"/>
        <w:ind w:firstLine="567"/>
        <w:jc w:val="both"/>
      </w:pPr>
      <w:r>
        <w:rPr>
          <w:rFonts w:ascii="Times New Roman" w:cs="Times New Roman" w:eastAsia="Times New Roman" w:hAnsi="Times New Roman"/>
          <w:b w:val="false"/>
          <w:bCs w:val="false"/>
          <w:i w:val="false"/>
          <w:iCs w:val="false"/>
          <w:sz w:val="26"/>
          <w:szCs w:val="26"/>
        </w:rPr>
        <w:t xml:space="preserve">Biên bản được lập thành ........ bản có giá trị như nhau; các phụ lục/tài liệu kèm theo là bộ phận đi cùng biên bản. Các bên đã đọc, xác nhận nội dung trong phạm vi đã kiểm tra; ý kiến bảo lưu được ghi rõ.</w:t>
      </w:r>
    </w:p>
    <w:p>
      <w:pPr>
        <w:spacing w:after="0" w:before="0" w:line="312"/>
        <w:jc w:val="center"/>
      </w:pPr>
      <w:r>
        <w:rPr>
          <w:rFonts w:ascii="Times New Roman" w:cs="Times New Roman" w:eastAsia="Times New Roman" w:hAnsi="Times New Roman"/>
          <w:b/>
          <w:bCs/>
          <w:i w:val="false"/>
          <w:iCs w:val="false"/>
          <w:sz w:val="26"/>
          <w:szCs w:val="26"/>
        </w:rPr>
        <w:t xml:space="preserve">CHỦ TRÌ CUỘC HỌP</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 chức vụ nếu có)</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312"/>
        <w:jc w:val="center"/>
      </w:pPr>
      <w:r>
        <w:rPr>
          <w:rFonts w:ascii="Times New Roman" w:cs="Times New Roman" w:eastAsia="Times New Roman" w:hAnsi="Times New Roman"/>
          <w:b/>
          <w:bCs/>
          <w:i w:val="false"/>
          <w:iCs w:val="false"/>
          <w:sz w:val="26"/>
          <w:szCs w:val="26"/>
        </w:rPr>
        <w:t xml:space="preserve">THƯ KÝ CUỘC HỌP</w:t>
      </w:r>
    </w:p>
    <w:p>
      <w:pPr>
        <w:spacing w:after="0" w:before="0" w:line="312"/>
        <w:jc w:val="center"/>
      </w:pPr>
      <w:r>
        <w:rPr>
          <w:rFonts w:ascii="Times New Roman" w:cs="Times New Roman" w:eastAsia="Times New Roman" w:hAnsi="Times New Roman"/>
          <w:b w:val="false"/>
          <w:bCs w:val="false"/>
          <w:i/>
          <w:iCs/>
          <w:sz w:val="22"/>
          <w:szCs w:val="22"/>
        </w:rPr>
        <w:t xml:space="preserve">(Ký, ghi rõ họ tên)</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p>
      <w:pPr>
        <w:spacing w:after="0" w:before="0" w:line="240"/>
        <w:jc w:val="both"/>
      </w:pPr>
      <w:r>
        <w:rPr>
          <w:rFonts w:ascii="Times New Roman" w:cs="Times New Roman" w:eastAsia="Times New Roman" w:hAnsi="Times New Roman"/>
          <w:b w:val="false"/>
          <w:bCs w:val="false"/>
          <w:i w:val="false"/>
          <w:iCs w:val="false"/>
          <w:sz w:val="26"/>
          <w:szCs w:val="26"/>
        </w:rPr>
        <w:t xml:space="preserve"> </w:t>
      </w:r>
    </w:p>
    <w:sectPr>
      <w:footerReference w:type="default" r:id="rId6"/>
      <w:pgSz w:w="11906" w:h="16838" w:orient="portrait"/>
      <w:pgMar w:top="1417" w:right="1134" w:bottom="1417" w:left="1701" w:header="708" w:footer="708" w:gutter="0"/>
      <w:pgNumTyp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jc w:val="center"/>
    </w:pPr>
    <w:r>
      <w:rPr>
        <w:rFonts w:ascii="Times New Roman" w:cs="Times New Roman" w:eastAsia="Times New Roman" w:hAnsi="Times New Roman"/>
        <w:sz w:val="26"/>
        <w:szCs w:val="26"/>
      </w:rPr>
      <w:fldChar w:fldCharType="begin"/>
      <w:instrText xml:space="preserve">PAGE</w:instrText>
      <w:fldChar w:fldCharType="separate"/>
      <w:fldChar w:fldCharType="end"/>
    </w:r>
    <w:r>
      <w:rPr>
        <w:rFonts w:ascii="Times New Roman" w:cs="Times New Roman" w:eastAsia="Times New Roman" w:hAnsi="Times New Roman"/>
        <w:sz w:val="26"/>
        <w:szCs w:val="26"/>
      </w:rPr>
      <w:t xml:space="preserve">/</w:t>
    </w:r>
    <w:r>
      <w:rPr>
        <w:rFonts w:ascii="Times New Roman" w:cs="Times New Roman" w:eastAsia="Times New Roman" w:hAnsi="Times New Roman"/>
        <w:sz w:val="26"/>
        <w:szCs w:val="26"/>
      </w:rPr>
      <w:fldChar w:fldCharType="begin"/>
      <w:instrText xml:space="preserve">NUMPAGES</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tentative="1">
      <w:start w:val="1"/>
      <w:numFmt w:val="bullet"/>
      <w:lvlText w:val="●"/>
      <w:lvlJc w:val="left"/>
      <w:pPr>
        <w:ind w:left="720" w:hanging="360"/>
      </w:pPr>
    </w:lvl>
    <w:lvl w:ilvl="1" w:tentative="1">
      <w:start w:val="1"/>
      <w:numFmt w:val="bullet"/>
      <w:lvlText w:val="○"/>
      <w:lvlJc w:val="left"/>
      <w:pPr>
        <w:ind w:left="1440" w:hanging="360"/>
      </w:pPr>
    </w:lvl>
    <w:lvl w:ilvl="2" w:tentative="1">
      <w:start w:val="1"/>
      <w:numFmt w:val="bullet"/>
      <w:lvlText w:val="■"/>
      <w:lvlJc w:val="left"/>
      <w:pPr>
        <w:ind w:left="2160" w:hanging="360"/>
      </w:pPr>
    </w:lvl>
    <w:lvl w:ilvl="3" w:tentative="1">
      <w:start w:val="1"/>
      <w:numFmt w:val="bullet"/>
      <w:lvlText w:val="●"/>
      <w:lvlJc w:val="left"/>
      <w:pPr>
        <w:ind w:left="2880" w:hanging="360"/>
      </w:pPr>
    </w:lvl>
    <w:lvl w:ilvl="4" w:tentative="1">
      <w:start w:val="1"/>
      <w:numFmt w:val="bullet"/>
      <w:lvlText w:val="○"/>
      <w:lvlJc w:val="left"/>
      <w:pPr>
        <w:ind w:left="3600" w:hanging="360"/>
      </w:pPr>
    </w:lvl>
    <w:lvl w:ilvl="5" w:tentative="1">
      <w:start w:val="1"/>
      <w:numFmt w:val="bullet"/>
      <w:lvlText w:val="■"/>
      <w:lvlJc w:val="left"/>
      <w:pPr>
        <w:ind w:left="4320" w:hanging="360"/>
      </w:pPr>
    </w:lvl>
    <w:lvl w:ilvl="6" w:tentative="1">
      <w:start w:val="1"/>
      <w:numFmt w:val="bullet"/>
      <w:lvlText w:val="●"/>
      <w:lvlJc w:val="left"/>
      <w:pPr>
        <w:ind w:left="5040" w:hanging="360"/>
      </w:pPr>
    </w:lvl>
    <w:lvl w:ilvl="7" w:tentative="1">
      <w:start w:val="1"/>
      <w:numFmt w:val="bullet"/>
      <w:lvlText w:val="●"/>
      <w:lvlJc w:val="left"/>
      <w:pPr>
        <w:ind w:left="5760" w:hanging="360"/>
      </w:pPr>
    </w:lvl>
    <w:lvl w:ilvl="8" w: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cs="Times New Roman" w:eastAsia="Times New Roman" w:hAnsi="Times New Roman"/>
        <w:sz w:val="28"/>
        <w:szCs w:val="28"/>
      </w:rPr>
    </w:rPrDefault>
    <w:pPrDefault>
      <w:pPr>
        <w:spacing w:after="0" w:line="312"/>
      </w:pPr>
    </w:pPrDefault>
  </w:docDefaults>
  <w:style w:type="paragraph" w:styleId="Normal" w:default="1">
    <w:name w:val="Normal"/>
    <w:qFormat/>
  </w:style>
  <w:style w:type="table" w:styleId="TableNormal" w:default="true">
    <w:name w:val="Normal Table"/>
    <w:uiPriority w:val="99"/>
    <w:semiHidden/>
    <w:unhideWhenUsed/>
    <w:tblPr>
      <w:tblInd w:type="dxa" w:w="0"/>
      <w:tblCellMar>
        <w:top w:type="dxa" w:w="0"/>
        <w:left w:type="dxa" w:w="108"/>
        <w:bottom w:type="dxa" w:w="0"/>
        <w:right w:type="dxa" w:w="108"/>
      </w:tblCellMar>
    </w:tblPr>
  </w:style>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footer" Target="footer1.xml"/><Relationship Id="rId7" Type="http://schemas.openxmlformats.org/officeDocument/2006/relationships/theme" Target="theme/theme1.xml"/><Relationship Id="rId8"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2026-11-08T14:00:43.658Z</dcterms:created>
  <dcterms:modified xsi:type="dcterms:W3CDTF">2026-11-08T14:00:43.658Z</dcterms:modified>
</cp:coreProperties>
</file>

<file path=docProps/custom.xml><?xml version="1.0" encoding="utf-8"?>
<Properties xmlns="http://schemas.openxmlformats.org/officeDocument/2006/custom-properties" xmlns:vt="http://schemas.openxmlformats.org/officeDocument/2006/docPropsVTypes"/>
</file>