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BẢO HÀNH</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nếu giao dịch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thỏa thuận về việc bảo hành sản phẩm, thiết bị hoặc công trình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A (BÊN BẢO HÀNH):</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B (BÊN ĐƯỢC BẢO HÀNH):</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ĐỐI TƯỢNG VÀ PHẠM VI BẢO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sản phẩm/thiết bị/công trình, mã hiệu, số sê-ri, ngày bàn giao và hồ sơ liên quan được ghi tại phụ lục.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bảo hành bao gồm lỗi kỹ thuật, lỗi vật liệu hoặc lỗi thi công/sản xuất thuộc trách nhiệm của Bên A trong điều kiện sử dụng bình thường; các trường hợp loại trừ phải được liệt kê cụ thể, dễ hiểu.</w:t>
      </w:r>
    </w:p>
    <w:p>
      <w:pPr>
        <w:spacing w:after="0" w:before="0" w:line="312"/>
        <w:jc w:val="left"/>
      </w:pPr>
      <w:r>
        <w:rPr>
          <w:rFonts w:ascii="Times New Roman" w:cs="Times New Roman" w:eastAsia="Times New Roman" w:hAnsi="Times New Roman"/>
          <w:b/>
          <w:bCs/>
          <w:i w:val="false"/>
          <w:iCs w:val="false"/>
          <w:sz w:val="26"/>
          <w:szCs w:val="26"/>
        </w:rPr>
        <w:t xml:space="preserve">ĐIỀU 2. THỜI HẠN VÀ THỜI ĐIỂM TÍNH BẢO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bảo hành là .............. tháng kể từ ngày .............. được xác nhận bằng biên bản bàn giao/nghiệm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sản phẩm không thể sử dụng do lỗi thuộc phạm vi bảo hành được xử lý theo thỏa thuận: .............. . Việc gia hạn hoặc bảo hành lại phải được ghi nhận bằng văn bản.</w:t>
      </w:r>
    </w:p>
    <w:p>
      <w:pPr>
        <w:spacing w:after="0" w:before="0" w:line="312"/>
        <w:jc w:val="left"/>
      </w:pPr>
      <w:r>
        <w:rPr>
          <w:rFonts w:ascii="Times New Roman" w:cs="Times New Roman" w:eastAsia="Times New Roman" w:hAnsi="Times New Roman"/>
          <w:b/>
          <w:bCs/>
          <w:i w:val="false"/>
          <w:iCs w:val="false"/>
          <w:sz w:val="26"/>
          <w:szCs w:val="26"/>
        </w:rPr>
        <w:t xml:space="preserve">ĐIỀU 3. TIẾP NHẬN VÀ XỬ LÝ YÊU CẦU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gửi yêu cầu qua .............., mô tả lỗi, thời điểm phát hiện, điều kiện vận hành và cung cấp hình ảnh/tài liệu có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xác nhận tiếp nhận trong .............. giờ/ngày làm việc, kiểm tra sơ bộ trong .............. ngày và thông báo phương án, thời gian khắc phục. Trường hợp cần kiểm tra tại hiện trường, hai bên thống nhất lịch và lập biên bản.</w:t>
      </w:r>
    </w:p>
    <w:p>
      <w:pPr>
        <w:spacing w:after="0" w:before="0" w:line="312"/>
        <w:jc w:val="left"/>
      </w:pPr>
      <w:r>
        <w:rPr>
          <w:rFonts w:ascii="Times New Roman" w:cs="Times New Roman" w:eastAsia="Times New Roman" w:hAnsi="Times New Roman"/>
          <w:b/>
          <w:bCs/>
          <w:i w:val="false"/>
          <w:iCs w:val="false"/>
          <w:sz w:val="26"/>
          <w:szCs w:val="26"/>
        </w:rPr>
        <w:t xml:space="preserve">ĐIỀU 4. BIỆN PHÁP KHẮC PHỤC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Tùy tính chất lỗi, Bên A sửa chữa, thay thế linh kiện, thay sản phẩm, thực hiện lại công việc hoặc áp dụng biện pháp khác được hai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khắc phục, hai bên kiểm tra và lập biên bản xác nhận. Nếu Bên A không xử lý trong thời hạn đã cam kết, Bên B có quyền yêu cầu biện pháp thay thế theo Hợp đồng và pháp luật.</w:t>
      </w:r>
    </w:p>
    <w:p>
      <w:pPr>
        <w:spacing w:after="0" w:before="0" w:line="312"/>
        <w:jc w:val="left"/>
      </w:pPr>
      <w:r>
        <w:rPr>
          <w:rFonts w:ascii="Times New Roman" w:cs="Times New Roman" w:eastAsia="Times New Roman" w:hAnsi="Times New Roman"/>
          <w:b/>
          <w:bCs/>
          <w:i w:val="false"/>
          <w:iCs w:val="false"/>
          <w:sz w:val="26"/>
          <w:szCs w:val="26"/>
        </w:rPr>
        <w:t xml:space="preserve">ĐIỀU 5. CHI PHÍ VÀ TRÁCH NHIỆM VẬN CHUYỂN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nhân công, linh kiện, vận chuyển và kiểm tra trong phạm vi bảo hành do .............. chịu. Chi phí phát sinh do lỗi sử dụng sai hướng dẫn chỉ được tính cho Bên B khi có kết quả kiểm tra và thông báo chi phí trước.</w:t>
      </w:r>
    </w:p>
    <w:p>
      <w:pPr>
        <w:spacing w:after="0" w:before="0" w:line="312"/>
        <w:jc w:val="left"/>
      </w:pPr>
      <w:r>
        <w:rPr>
          <w:rFonts w:ascii="Times New Roman" w:cs="Times New Roman" w:eastAsia="Times New Roman" w:hAnsi="Times New Roman"/>
          <w:b/>
          <w:bCs/>
          <w:i w:val="false"/>
          <w:iCs w:val="false"/>
          <w:sz w:val="26"/>
          <w:szCs w:val="26"/>
        </w:rPr>
        <w:t xml:space="preserve">ĐIỀU 6. TRƯỜNG HỢP KHÔNG THUỘC PHẠM VI BẢO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trường hợp loại trừ cụ thể: .............. . Không áp dụng loại trừ chung chung làm mất quyền hợp pháp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phải cung cấp căn cứ kỹ thuật hoặc biên bản kiểm tra giải thích vì sao lỗi không thuộc phạm vi bảo hành trước khi từ chối.</w:t>
      </w:r>
    </w:p>
    <w:p>
      <w:pPr>
        <w:spacing w:after="0" w:before="0" w:line="312"/>
        <w:jc w:val="left"/>
      </w:pPr>
      <w:r>
        <w:rPr>
          <w:rFonts w:ascii="Times New Roman" w:cs="Times New Roman" w:eastAsia="Times New Roman" w:hAnsi="Times New Roman"/>
          <w:b/>
          <w:bCs/>
          <w:i w:val="false"/>
          <w:iCs w:val="false"/>
          <w:sz w:val="26"/>
          <w:szCs w:val="26"/>
        </w:rPr>
        <w:t xml:space="preserve">ĐIỀU 7.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Duy trì đầu mối tiếp nhận yêu cầu; bố trí nhân sự đủ năng lực; sử dụng linh kiện phù hợp; bảo đảm an toàn và bảo mật trong quá trình sửa chữa.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Thông báo tiến độ, lưu hồ sơ bảo hành và chịu trách nhiệm đối với thiệt hại do lỗi của mình theo Hợp đồng và pháp luật.</w:t>
      </w:r>
    </w:p>
    <w:p>
      <w:pPr>
        <w:spacing w:after="0" w:before="0" w:line="312"/>
        <w:jc w:val="left"/>
      </w:pPr>
      <w:r>
        <w:rPr>
          <w:rFonts w:ascii="Times New Roman" w:cs="Times New Roman" w:eastAsia="Times New Roman" w:hAnsi="Times New Roman"/>
          <w:b/>
          <w:bCs/>
          <w:i w:val="false"/>
          <w:iCs w:val="false"/>
          <w:sz w:val="26"/>
          <w:szCs w:val="26"/>
        </w:rPr>
        <w:t xml:space="preserve">ĐIỀU 8.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Sử dụng, bảo quản, vận hành theo hướng dẫn; lưu giữ hồ sơ bàn giao và thông báo lỗi kịp thời.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Tạo điều kiện tiếp cận hợp lý để kiểm tra, không tự ý sửa chữa gây cản trở xác định nguyên nhân, trừ tình huống khẩn cấp cần hạn chế thiệt hại.</w:t>
      </w:r>
    </w:p>
    <w:p>
      <w:pPr>
        <w:spacing w:after="0" w:before="0" w:line="312"/>
        <w:jc w:val="left"/>
      </w:pPr>
      <w:r>
        <w:rPr>
          <w:rFonts w:ascii="Times New Roman" w:cs="Times New Roman" w:eastAsia="Times New Roman" w:hAnsi="Times New Roman"/>
          <w:b/>
          <w:bCs/>
          <w:i w:val="false"/>
          <w:iCs w:val="false"/>
          <w:sz w:val="26"/>
          <w:szCs w:val="26"/>
        </w:rPr>
        <w:t xml:space="preserve">ĐIỀU 9. VI PHẠM, BỒI THƯỜNG VÀ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Việc phạt vi phạm chỉ áp dụng khi được thỏa thuận và trong giới hạn pháp luật. Bồi thường dựa trên thiệt hại thực tế, trực tiếp và chứng cứ.</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được ưu tiên thương lượng; nếu không thành, giải quyết tại cơ quan có thẩm quyền theo pháp luật.</w:t>
      </w:r>
    </w:p>
    <w:p>
      <w:pPr>
        <w:spacing w:after="0" w:before="0" w:line="312"/>
        <w:jc w:val="left"/>
      </w:pPr>
      <w:r>
        <w:rPr>
          <w:rFonts w:ascii="Times New Roman" w:cs="Times New Roman" w:eastAsia="Times New Roman" w:hAnsi="Times New Roman"/>
          <w:b/>
          <w:bCs/>
          <w:i w:val="false"/>
          <w:iCs w:val="false"/>
          <w:sz w:val="26"/>
          <w:szCs w:val="26"/>
        </w:rPr>
        <w:t xml:space="preserve">ĐIỀU 10. HIỆU LỰC VÀ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 và không thay thế các quyền bảo vệ người tiêu dùng hoặc quyền bắt buộc khác theo pháp luật nếu có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Sửa đổi phải lập thành văn bản; phụ lục danh mục sản phẩm và phiếu bảo hành là bộ phận kèm theo.</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2026-11-08T14:00:31.617Z</dcterms:created>
  <dcterms:modified xsi:type="dcterms:W3CDTF">2026-11-08T14:00:31.617Z</dcterms:modified>
</cp:coreProperties>
</file>

<file path=docProps/custom.xml><?xml version="1.0" encoding="utf-8"?>
<Properties xmlns="http://schemas.openxmlformats.org/officeDocument/2006/custom-properties" xmlns:vt="http://schemas.openxmlformats.org/officeDocument/2006/docPropsVTypes"/>
</file>