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p>
      <w:pPr>
        <w:spacing w:after="0" w:before="0" w:line="312"/>
        <w:jc w:val="center"/>
      </w:pPr>
      <w:r>
        <w:rPr>
          <w:rFonts w:ascii="Times New Roman" w:cs="Times New Roman" w:eastAsia="Times New Roman" w:hAnsi="Times New Roman"/>
          <w:b/>
          <w:bCs/>
          <w:i w:val="false"/>
          <w:iCs w:val="false"/>
          <w:sz w:val="36"/>
          <w:szCs w:val="36"/>
        </w:rPr>
        <w:t xml:space="preserve">HỢP ĐỒNG CẦM CỐ
TÀI SẢN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Số: ..............</w:t>
      </w:r>
    </w:p>
    <w:p>
      <w:pPr>
        <w:spacing w:after="0" w:before="0" w:line="312"/>
        <w:jc w:val="right"/>
      </w:pPr>
      <w:r>
        <w:rPr>
          <w:rFonts w:ascii="Times New Roman" w:cs="Times New Roman" w:eastAsia="Times New Roman" w:hAnsi="Times New Roman"/>
          <w:b w:val="false"/>
          <w:bCs w:val="false"/>
          <w:i/>
          <w:iCs/>
          <w:sz w:val="26"/>
          <w:szCs w:val="26"/>
        </w:rPr>
        <w:t xml:space="preserve">.............., ngày
….. tháng ….. năm 20…..</w:t>
      </w:r>
    </w:p>
    <w:p>
      <w:pPr>
        <w:spacing w:after="0" w:before="0" w:line="312"/>
        <w:jc w:val="both"/>
      </w:pPr>
      <w:r>
        <w:rPr>
          <w:rFonts w:ascii="Times New Roman" w:cs="Times New Roman" w:eastAsia="Times New Roman" w:hAnsi="Times New Roman"/>
          <w:b w:val="false"/>
          <w:bCs w:val="false"/>
          <w:i/>
          <w:iCs/>
          <w:sz w:val="26"/>
          <w:szCs w:val="26"/>
        </w:rPr>
        <w:t xml:space="preserve">- Căn cứ Bộ luật Dân sự số
91/2015/QH13 được Quốc hội nước Cộng hòa xã hội chủ nghĩa Việt Nam thông qua
ngày 24 tháng 11 năm 2015;</w:t>
      </w:r>
    </w:p>
    <w:p>
      <w:pPr>
        <w:spacing w:after="0" w:before="0" w:line="312"/>
        <w:jc w:val="both"/>
      </w:pPr>
      <w:r>
        <w:rPr>
          <w:rFonts w:ascii="Times New Roman" w:cs="Times New Roman" w:eastAsia="Times New Roman" w:hAnsi="Times New Roman"/>
          <w:b w:val="false"/>
          <w:bCs w:val="false"/>
          <w:i/>
          <w:iCs/>
          <w:sz w:val="26"/>
          <w:szCs w:val="26"/>
        </w:rPr>
        <w:t xml:space="preserve">- Căn cứ Nghị định số
21/2021/NĐ-CP ngày 19 tháng 3 năm 2021 của Chính phủ quy định thi hành Bộ luật
Dân sự về bảo đảm thực hiện nghĩa vụ;</w:t>
      </w:r>
    </w:p>
    <w:p>
      <w:pPr>
        <w:spacing w:after="0" w:before="0" w:line="312"/>
        <w:jc w:val="both"/>
      </w:pPr>
      <w:r>
        <w:rPr>
          <w:rFonts w:ascii="Times New Roman" w:cs="Times New Roman" w:eastAsia="Times New Roman" w:hAnsi="Times New Roman"/>
          <w:b w:val="false"/>
          <w:bCs w:val="false"/>
          <w:i/>
          <w:iCs/>
          <w:sz w:val="26"/>
          <w:szCs w:val="26"/>
        </w:rPr>
        <w:t xml:space="preserve">- Căn cứ vào sự thỏa thuận và
thống nhất giữa các bên.</w:t>
      </w:r>
    </w:p>
    <w:p>
      <w:pPr>
        <w:spacing w:after="0" w:before="0" w:line="329"/>
        <w:jc w:val="both"/>
      </w:pPr>
      <w:r>
        <w:rPr>
          <w:rFonts w:ascii="Times New Roman" w:cs="Times New Roman" w:eastAsia="Times New Roman" w:hAnsi="Times New Roman"/>
          <w:b/>
          <w:bCs/>
          <w:i w:val="false"/>
          <w:iCs w:val="false"/>
          <w:sz w:val="26"/>
          <w:szCs w:val="26"/>
        </w:rPr>
        <w:t xml:space="preserve">BÊN A: BÊN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29"/>
        <w:jc w:val="both"/>
      </w:pPr>
      <w:r>
        <w:rPr>
          <w:rFonts w:ascii="Times New Roman" w:cs="Times New Roman" w:eastAsia="Times New Roman" w:hAnsi="Times New Roman"/>
          <w:b w:val="false"/>
          <w:bCs w:val="false"/>
          <w:i w:val="false"/>
          <w:iCs w:val="false"/>
          <w:sz w:val="26"/>
          <w:szCs w:val="26"/>
        </w:rPr>
        <w:t xml:space="preserve">Địa chỉ thường trú/trụ sở: ..............</w:t>
      </w:r>
    </w:p>
    <w:p>
      <w:pPr>
        <w:spacing w:after="0" w:before="0" w:line="329"/>
        <w:jc w:val="both"/>
      </w:pPr>
      <w:r>
        <w:rPr>
          <w:rFonts w:ascii="Times New Roman" w:cs="Times New Roman" w:eastAsia="Times New Roman" w:hAnsi="Times New Roman"/>
          <w:b w:val="false"/>
          <w:bCs w:val="false"/>
          <w:i w:val="false"/>
          <w:iCs w:val="false"/>
          <w:sz w:val="26"/>
          <w:szCs w:val="26"/>
        </w:rPr>
        <w:t xml:space="preserve">Số CCCD/Mã số thuế: ..............cấp ngày
..............tại ..............</w:t>
      </w:r>
    </w:p>
    <w:p>
      <w:pPr>
        <w:spacing w:after="0" w:before="0" w:line="329"/>
        <w:jc w:val="both"/>
      </w:pPr>
      <w:r>
        <w:rPr>
          <w:rFonts w:ascii="Times New Roman" w:cs="Times New Roman" w:eastAsia="Times New Roman" w:hAnsi="Times New Roman"/>
          <w:b w:val="false"/>
          <w:bCs w:val="false"/>
          <w:i w:val="false"/>
          <w:iCs w:val="false"/>
          <w:sz w:val="26"/>
          <w:szCs w:val="26"/>
        </w:rPr>
        <w:t xml:space="preserve">Người đại diện (nếu là tổ chức):
.............. Chức vụ: ..............</w:t>
      </w:r>
    </w:p>
    <w:p>
      <w:pPr>
        <w:spacing w:after="0" w:before="0" w:line="329"/>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29"/>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29"/>
        <w:jc w:val="both"/>
      </w:pPr>
      <w:r>
        <w:rPr>
          <w:rFonts w:ascii="Times New Roman" w:cs="Times New Roman" w:eastAsia="Times New Roman" w:hAnsi="Times New Roman"/>
          <w:b w:val="false"/>
          <w:bCs w:val="false"/>
          <w:i w:val="false"/>
          <w:iCs w:val="false"/>
          <w:sz w:val="26"/>
          <w:szCs w:val="26"/>
        </w:rPr>
        <w:t xml:space="preserve">Tài khoản ngân hàng: .............. tại
Ngân hàng ..............</w:t>
      </w:r>
    </w:p>
    <w:p>
      <w:pPr>
        <w:spacing w:after="0" w:before="0" w:line="329"/>
        <w:jc w:val="both"/>
      </w:pPr>
      <w:r>
        <w:rPr>
          <w:rFonts w:ascii="Times New Roman" w:cs="Times New Roman" w:eastAsia="Times New Roman" w:hAnsi="Times New Roman"/>
          <w:b w:val="false"/>
          <w:bCs w:val="false"/>
          <w:i w:val="false"/>
          <w:iCs w:val="false"/>
          <w:sz w:val="26"/>
          <w:szCs w:val="26"/>
        </w:rPr>
        <w:t xml:space="preserve">(Sau đây được gọi là “</w:t>
      </w: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val="false"/>
          <w:bCs w:val="false"/>
          <w:i w:val="false"/>
          <w:iCs w:val="false"/>
          <w:sz w:val="26"/>
          <w:szCs w:val="26"/>
        </w:rPr>
        <w:t xml:space="preserve">”)</w:t>
      </w:r>
    </w:p>
    <w:p>
      <w:pPr>
        <w:spacing w:after="0" w:before="0" w:line="329"/>
        <w:jc w:val="both"/>
      </w:pPr>
      <w:r>
        <w:rPr>
          <w:rFonts w:ascii="Times New Roman" w:cs="Times New Roman" w:eastAsia="Times New Roman" w:hAnsi="Times New Roman"/>
          <w:b/>
          <w:bCs/>
          <w:i w:val="false"/>
          <w:iCs w:val="false"/>
          <w:sz w:val="26"/>
          <w:szCs w:val="26"/>
        </w:rPr>
        <w:t xml:space="preserve">BÊN B: BÊN NHẬN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29"/>
        <w:jc w:val="both"/>
      </w:pPr>
      <w:r>
        <w:rPr>
          <w:rFonts w:ascii="Times New Roman" w:cs="Times New Roman" w:eastAsia="Times New Roman" w:hAnsi="Times New Roman"/>
          <w:b w:val="false"/>
          <w:bCs w:val="false"/>
          <w:i w:val="false"/>
          <w:iCs w:val="false"/>
          <w:sz w:val="26"/>
          <w:szCs w:val="26"/>
        </w:rPr>
        <w:t xml:space="preserve">Địa chỉ thường trú/trụ sở: ..............</w:t>
      </w:r>
    </w:p>
    <w:p>
      <w:pPr>
        <w:spacing w:after="0" w:before="0" w:line="329"/>
        <w:jc w:val="both"/>
      </w:pPr>
      <w:r>
        <w:rPr>
          <w:rFonts w:ascii="Times New Roman" w:cs="Times New Roman" w:eastAsia="Times New Roman" w:hAnsi="Times New Roman"/>
          <w:b w:val="false"/>
          <w:bCs w:val="false"/>
          <w:i w:val="false"/>
          <w:iCs w:val="false"/>
          <w:sz w:val="26"/>
          <w:szCs w:val="26"/>
        </w:rPr>
        <w:t xml:space="preserve">Số CCCD/Mã số thuế: ..............cấp ngày
..............tại ..............</w:t>
      </w:r>
    </w:p>
    <w:p>
      <w:pPr>
        <w:spacing w:after="0" w:before="0" w:line="329"/>
        <w:jc w:val="both"/>
      </w:pPr>
      <w:r>
        <w:rPr>
          <w:rFonts w:ascii="Times New Roman" w:cs="Times New Roman" w:eastAsia="Times New Roman" w:hAnsi="Times New Roman"/>
          <w:b w:val="false"/>
          <w:bCs w:val="false"/>
          <w:i w:val="false"/>
          <w:iCs w:val="false"/>
          <w:sz w:val="26"/>
          <w:szCs w:val="26"/>
        </w:rPr>
        <w:t xml:space="preserve">Người đại diện (nếu là tổ chức):
.............. Chức vụ: ..............</w:t>
      </w:r>
    </w:p>
    <w:p>
      <w:pPr>
        <w:spacing w:after="0" w:before="0" w:line="329"/>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29"/>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29"/>
        <w:jc w:val="both"/>
      </w:pPr>
      <w:r>
        <w:rPr>
          <w:rFonts w:ascii="Times New Roman" w:cs="Times New Roman" w:eastAsia="Times New Roman" w:hAnsi="Times New Roman"/>
          <w:b w:val="false"/>
          <w:bCs w:val="false"/>
          <w:i w:val="false"/>
          <w:iCs w:val="false"/>
          <w:sz w:val="26"/>
          <w:szCs w:val="26"/>
        </w:rPr>
        <w:t xml:space="preserve">Tài khoản ngân hàng: .............. tại
Ngân hàng ..............</w:t>
      </w:r>
    </w:p>
    <w:p>
      <w:pPr>
        <w:spacing w:after="0" w:before="0" w:line="329"/>
        <w:jc w:val="both"/>
      </w:pPr>
      <w:r>
        <w:rPr>
          <w:rFonts w:ascii="Times New Roman" w:cs="Times New Roman" w:eastAsia="Times New Roman" w:hAnsi="Times New Roman"/>
          <w:b w:val="false"/>
          <w:bCs w:val="false"/>
          <w:i w:val="false"/>
          <w:iCs w:val="false"/>
          <w:sz w:val="26"/>
          <w:szCs w:val="26"/>
        </w:rPr>
        <w:t xml:space="preserve">(Sau đây được gọi là “</w:t>
      </w:r>
      <w:r>
        <w:rPr>
          <w:rFonts w:ascii="Times New Roman" w:cs="Times New Roman" w:eastAsia="Times New Roman" w:hAnsi="Times New Roman"/>
          <w:b/>
          <w:bCs/>
          <w:i w:val="false"/>
          <w:iCs w:val="false"/>
          <w:sz w:val="26"/>
          <w:szCs w:val="26"/>
        </w:rPr>
        <w:t xml:space="preserve">Bên B</w:t>
      </w:r>
      <w:r>
        <w:rPr>
          <w:rFonts w:ascii="Times New Roman" w:cs="Times New Roman" w:eastAsia="Times New Roman" w:hAnsi="Times New Roman"/>
          <w:b w:val="false"/>
          <w:bCs w:val="false"/>
          <w:i w:val="false"/>
          <w:iCs w:val="false"/>
          <w:sz w:val="26"/>
          <w:szCs w:val="26"/>
        </w:rPr>
        <w:t xml:space="preserve">”)</w:t>
      </w:r>
    </w:p>
    <w:p>
      <w:pPr>
        <w:spacing w:after="0" w:before="0" w:line="329"/>
        <w:jc w:val="both"/>
      </w:pPr>
      <w:r>
        <w:rPr>
          <w:rFonts w:ascii="Times New Roman" w:cs="Times New Roman" w:eastAsia="Times New Roman" w:hAnsi="Times New Roman"/>
          <w:b w:val="false"/>
          <w:bCs w:val="false"/>
          <w:i w:val="false"/>
          <w:iCs w:val="false"/>
          <w:sz w:val="26"/>
          <w:szCs w:val="26"/>
        </w:rPr>
        <w:t xml:space="preserve">Sau khi bàn bạc, thỏa thuận trên tinh thần
tự nguyện, hợp tác và cùng có lợi, hai Bên thống nhất ký kết Hợp đồng Cầm cố
Tài sản (sau đây gọi là “</w:t>
      </w:r>
      <w:r>
        <w:rPr>
          <w:rFonts w:ascii="Times New Roman" w:cs="Times New Roman" w:eastAsia="Times New Roman" w:hAnsi="Times New Roman"/>
          <w:b/>
          <w:bCs/>
          <w:i w:val="false"/>
          <w:iCs w:val="false"/>
          <w:sz w:val="26"/>
          <w:szCs w:val="26"/>
        </w:rPr>
        <w:t xml:space="preserve">Hợp đồng</w:t>
      </w:r>
      <w:r>
        <w:rPr>
          <w:rFonts w:ascii="Times New Roman" w:cs="Times New Roman" w:eastAsia="Times New Roman" w:hAnsi="Times New Roman"/>
          <w:b w:val="false"/>
          <w:bCs w:val="false"/>
          <w:i w:val="false"/>
          <w:iCs w:val="false"/>
          <w:sz w:val="26"/>
          <w:szCs w:val="26"/>
        </w:rPr>
        <w:t xml:space="preserve">”) với các điều khoản và điều kiện chi
tiết như sau:</w:t>
      </w:r>
    </w:p>
    <w:p>
      <w:pPr>
        <w:spacing w:after="0" w:before="0" w:line="329"/>
        <w:jc w:val="both"/>
      </w:pPr>
      <w:r>
        <w:rPr>
          <w:rFonts w:ascii="Times New Roman" w:cs="Times New Roman" w:eastAsia="Times New Roman" w:hAnsi="Times New Roman"/>
          <w:b/>
          <w:bCs/>
          <w:i w:val="false"/>
          <w:iCs w:val="false"/>
          <w:sz w:val="26"/>
          <w:szCs w:val="26"/>
        </w:rPr>
        <w:t xml:space="preserve">ĐIỀU 1. ĐỐI TƯỢNG HỢP
ĐỒNG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Đối tượng của Hợp đồng này là việc Bên A đồng ý cầm cố
và giao cho Bên B tài sản thuộc quyền sở hữu hợp pháp của mình (sau đây gọi là
“Tài sản cầm cố”) để bảo đảm thực hiện nghĩa vụ được quy định tại Điều 2 của
Hợp đồng này.</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Thông tin chi tiết về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Tên tài sản: ..............</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Số lượng: ..............</w:t>
      </w:r>
    </w:p>
    <w:p>
      <w:pPr>
        <w:spacing w:after="0" w:before="0" w:line="329"/>
        <w:jc w:val="both"/>
      </w:pPr>
      <w:r>
        <w:rPr>
          <w:rFonts w:ascii="Times New Roman" w:cs="Times New Roman" w:eastAsia="Times New Roman" w:hAnsi="Times New Roman"/>
          <w:b w:val="false"/>
          <w:bCs w:val="false"/>
          <w:i w:val="false"/>
          <w:iCs w:val="false"/>
          <w:sz w:val="26"/>
          <w:szCs w:val="26"/>
        </w:rPr>
        <w:t xml:space="preserve">c) Đặc điểm, thông số kỹ thuật, số nhận
dạng (nếu có): ..............</w:t>
      </w:r>
    </w:p>
    <w:p>
      <w:pPr>
        <w:spacing w:after="0" w:before="0" w:line="329"/>
        <w:jc w:val="both"/>
      </w:pPr>
      <w:r>
        <w:rPr>
          <w:rFonts w:ascii="Times New Roman" w:cs="Times New Roman" w:eastAsia="Times New Roman" w:hAnsi="Times New Roman"/>
          <w:b w:val="false"/>
          <w:bCs w:val="false"/>
          <w:i w:val="false"/>
          <w:iCs w:val="false"/>
          <w:sz w:val="26"/>
          <w:szCs w:val="26"/>
        </w:rPr>
        <w:t xml:space="preserve">d) Tình trạng tài sản tại thời điểm giao
kết: ..............</w:t>
      </w:r>
    </w:p>
    <w:p>
      <w:pPr>
        <w:spacing w:after="0" w:before="0" w:line="329"/>
        <w:jc w:val="both"/>
      </w:pPr>
      <w:r>
        <w:rPr>
          <w:rFonts w:ascii="Times New Roman" w:cs="Times New Roman" w:eastAsia="Times New Roman" w:hAnsi="Times New Roman"/>
          <w:b w:val="false"/>
          <w:bCs w:val="false"/>
          <w:i w:val="false"/>
          <w:iCs w:val="false"/>
          <w:sz w:val="26"/>
          <w:szCs w:val="26"/>
        </w:rPr>
        <w:t xml:space="preserve">e) Giấy tờ chứng minh quyền sở hữu, quyền
sử dụng hợp pháp của Bên A đối với tài sản: ..............</w:t>
      </w:r>
    </w:p>
    <w:p>
      <w:pPr>
        <w:spacing w:after="0" w:before="0" w:line="329"/>
        <w:jc w:val="both"/>
      </w:pPr>
      <w:r>
        <w:rPr>
          <w:rFonts w:ascii="Times New Roman" w:cs="Times New Roman" w:eastAsia="Times New Roman" w:hAnsi="Times New Roman"/>
          <w:b w:val="false"/>
          <w:bCs w:val="false"/>
          <w:i w:val="false"/>
          <w:iCs w:val="false"/>
          <w:sz w:val="26"/>
          <w:szCs w:val="26"/>
        </w:rPr>
        <w:t xml:space="preserve">f) Giá trị tài sản cầm cố: Hai bên thống
nhất giá trị của Tài sản cầm cố tại thời điểm giao kết là ..............</w:t>
      </w:r>
      <w:r>
        <w:rPr>
          <w:rFonts w:ascii="Times New Roman" w:cs="Times New Roman" w:eastAsia="Times New Roman" w:hAnsi="Times New Roman"/>
          <w:b/>
          <w:bCs/>
          <w:i w:val="false"/>
          <w:iCs w:val="false"/>
          <w:sz w:val="26"/>
          <w:szCs w:val="26"/>
        </w:rPr>
        <w:t xml:space="preserve">VNĐ</w:t>
      </w:r>
      <w:r>
        <w:rPr>
          <w:rFonts w:ascii="Times New Roman" w:cs="Times New Roman" w:eastAsia="Times New Roman" w:hAnsi="Times New Roman"/>
          <w:b w:val="false"/>
          <w:bCs w:val="false"/>
          <w:i w:val="false"/>
          <w:iCs w:val="false"/>
          <w:sz w:val="26"/>
          <w:szCs w:val="26"/>
        </w:rPr>
        <w:t xml:space="preserve">
(Bằng chữ: .........................................................). Giá trị
này được xác định dựa trên sự thỏa thuận của các bên và là cơ sở để xử lý tài
sản khi cần thiết. Việc định giá này không làm ảnh hưởng đến giá trị thực tế
của tài sản khi xử lý theo giá thị trường.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A cam kết và bảo đảm rằng tại thời điểm giao kết
Hợp đồng này:</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Tài sản cầm cố thuộc quyền sở hữu hợp
pháp, duy nhất của Bên A.</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Tài sản cầm cố không bị kê biên, không
đang thế chấp, cầm cố hoặc dùng để bảo đảm cho bất kỳ nghĩa vụ nào khác.</w:t>
      </w:r>
    </w:p>
    <w:p>
      <w:pPr>
        <w:spacing w:after="0" w:before="0" w:line="329"/>
        <w:jc w:val="both"/>
      </w:pPr>
      <w:r>
        <w:rPr>
          <w:rFonts w:ascii="Times New Roman" w:cs="Times New Roman" w:eastAsia="Times New Roman" w:hAnsi="Times New Roman"/>
          <w:b w:val="false"/>
          <w:bCs w:val="false"/>
          <w:i w:val="false"/>
          <w:iCs w:val="false"/>
          <w:sz w:val="26"/>
          <w:szCs w:val="26"/>
        </w:rPr>
        <w:t xml:space="preserve">c) Tài sản cầm cố không có tranh chấp với
bất kỳ bên thứ ba nào.</w:t>
      </w:r>
    </w:p>
    <w:p>
      <w:pPr>
        <w:spacing w:after="0" w:before="0" w:line="329"/>
        <w:jc w:val="both"/>
      </w:pPr>
      <w:r>
        <w:rPr>
          <w:rFonts w:ascii="Times New Roman" w:cs="Times New Roman" w:eastAsia="Times New Roman" w:hAnsi="Times New Roman"/>
          <w:b w:val="false"/>
          <w:bCs w:val="false"/>
          <w:i w:val="false"/>
          <w:iCs w:val="false"/>
          <w:sz w:val="26"/>
          <w:szCs w:val="26"/>
        </w:rPr>
        <w:t xml:space="preserve">d) Trường hợp một trong các cam kết tại
các điểm a), b), c) khoản này không đúng sự thật, Bên A phải (i) hoàn trả ngay
cho Bên B toàn bộ khoản vay/Nghĩa vụ được bảo đảm nếu Bên B yêu cầu; và (ii)
bồi thường toàn bộ thiệt hại thực tế phát sinh cho Bên B, bao gồm nhưng không
giới hạn chi phí xử lý, chi phí luật sư, chi phí đi lại và các chi phí hợp lý
khác.</w:t>
      </w:r>
    </w:p>
    <w:p>
      <w:pPr>
        <w:spacing w:after="0" w:before="0" w:line="329"/>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Giấy tờ về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Các bên thỏa thuận Bên B được quyền giữ
bản gốc hoặc bản sao chứng thực các giấy tờ chứng minh quyền sở hữu, quyền sử
dụng đối với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Việc Bên B giữ giấy tờ về Tài sản cầm
cố chỉ nhằm mục đích bảo đảm thực hiện Nghĩa vụ được bảo đảm và không làm phát
sinh quyền sở hữu của Bên B đối với Tài sản cầm cố, trừ trường hợp Tài sản cầm
cố được xử lý theo quy định tại Điều 6 của Hợp đồng này.</w:t>
      </w:r>
    </w:p>
    <w:p>
      <w:pPr>
        <w:spacing w:after="0" w:before="0" w:line="329"/>
        <w:jc w:val="both"/>
      </w:pPr>
      <w:r>
        <w:rPr>
          <w:rFonts w:ascii="Times New Roman" w:cs="Times New Roman" w:eastAsia="Times New Roman" w:hAnsi="Times New Roman"/>
          <w:b/>
          <w:bCs/>
          <w:i w:val="false"/>
          <w:iCs w:val="false"/>
          <w:sz w:val="26"/>
          <w:szCs w:val="26"/>
        </w:rPr>
        <w:t xml:space="preserve">ĐIỀU 2. NGHĨA VỤ ĐƯỢC BẢO
ĐẢM</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Tài sản cầm cố quy định tại Điều 1 được sử dụng để bảo
đảm cho việc thực hiện toàn bộ nghĩa vụ trả nợ của Bên A đối với Bên B phát
sinh từ Hợp đồng .............. số .............. ký ngày .............. giữa
hai bên (sau đây gọi là “Nghĩa vụ được bảo đảm”).</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Chi tiết Nghĩa vụ được bảo đảm bao gồm nhưng không giới
hạn:</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Nợ gốc: ..............</w:t>
      </w:r>
      <w:r>
        <w:rPr>
          <w:rFonts w:ascii="Times New Roman" w:cs="Times New Roman" w:eastAsia="Times New Roman" w:hAnsi="Times New Roman"/>
          <w:b/>
          <w:bCs/>
          <w:i w:val="false"/>
          <w:iCs w:val="false"/>
          <w:sz w:val="26"/>
          <w:szCs w:val="26"/>
        </w:rPr>
        <w:t xml:space="preserve">VNĐ</w:t>
      </w:r>
      <w:r>
        <w:rPr>
          <w:rFonts w:ascii="Times New Roman" w:cs="Times New Roman" w:eastAsia="Times New Roman" w:hAnsi="Times New Roman"/>
          <w:b w:val="false"/>
          <w:bCs w:val="false"/>
          <w:i w:val="false"/>
          <w:iCs w:val="false"/>
          <w:sz w:val="26"/>
          <w:szCs w:val="26"/>
        </w:rPr>
        <w:t xml:space="preserve"> (Bằng
chữ: [Khoản nợ gốc (chữ)]).</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Lãi suất trong hạn: ..............% /
.............. trên dư nợ gốc thực tế.</w:t>
      </w:r>
    </w:p>
    <w:p>
      <w:pPr>
        <w:spacing w:after="0" w:before="0" w:line="329"/>
        <w:jc w:val="both"/>
      </w:pPr>
      <w:r>
        <w:rPr>
          <w:rFonts w:ascii="Times New Roman" w:cs="Times New Roman" w:eastAsia="Times New Roman" w:hAnsi="Times New Roman"/>
          <w:b w:val="false"/>
          <w:bCs w:val="false"/>
          <w:i w:val="false"/>
          <w:iCs w:val="false"/>
          <w:sz w:val="26"/>
          <w:szCs w:val="26"/>
        </w:rPr>
        <w:t xml:space="preserve">c) Lãi suất quá hạn: ..............% /
.............. trên dư nợ gốc quá hạn, tính từ ngày Bên A vi phạm nghĩa vụ
thanh toán cho đến khi thanh toán đầy đủ.</w:t>
      </w:r>
    </w:p>
    <w:p>
      <w:pPr>
        <w:spacing w:after="0" w:before="0" w:line="329"/>
        <w:jc w:val="both"/>
      </w:pPr>
      <w:r>
        <w:rPr>
          <w:rFonts w:ascii="Times New Roman" w:cs="Times New Roman" w:eastAsia="Times New Roman" w:hAnsi="Times New Roman"/>
          <w:b w:val="false"/>
          <w:bCs w:val="false"/>
          <w:i w:val="false"/>
          <w:iCs w:val="false"/>
          <w:sz w:val="26"/>
          <w:szCs w:val="26"/>
        </w:rPr>
        <w:t xml:space="preserve">d) Các khoản phí, chi phí phát sinh (nếu
có) liên quan đến việc thực hiện Hợp đồng gốc theo thỏa thuận của các bên và
phù hợp với quy định pháp luật.</w:t>
      </w:r>
    </w:p>
    <w:p>
      <w:pPr>
        <w:spacing w:after="0" w:before="0" w:line="329"/>
        <w:jc w:val="both"/>
      </w:pPr>
      <w:r>
        <w:rPr>
          <w:rFonts w:ascii="Times New Roman" w:cs="Times New Roman" w:eastAsia="Times New Roman" w:hAnsi="Times New Roman"/>
          <w:b w:val="false"/>
          <w:bCs w:val="false"/>
          <w:i w:val="false"/>
          <w:iCs w:val="false"/>
          <w:sz w:val="26"/>
          <w:szCs w:val="26"/>
        </w:rPr>
        <w:t xml:space="preserve">e) Các khoản tiền phạt vi phạm, bồi thường
thiệt hại (nếu có) phát sinh từ việc Bên A vi phạm Hợp đồng gốc.</w:t>
      </w:r>
    </w:p>
    <w:p>
      <w:pPr>
        <w:spacing w:after="0" w:before="0" w:line="329"/>
        <w:jc w:val="both"/>
      </w:pPr>
      <w:r>
        <w:rPr>
          <w:rFonts w:ascii="Times New Roman" w:cs="Times New Roman" w:eastAsia="Times New Roman" w:hAnsi="Times New Roman"/>
          <w:b w:val="false"/>
          <w:bCs w:val="false"/>
          <w:i w:val="false"/>
          <w:iCs w:val="false"/>
          <w:sz w:val="26"/>
          <w:szCs w:val="26"/>
        </w:rPr>
        <w:t xml:space="preserve">f) Chi phí xử lý Tài sản cầm cố, bao gồm
chi phí thông báo, chi phí định giá, chi phí bán đấu giá và các chi phí hợp lý
khác.</w:t>
      </w:r>
    </w:p>
    <w:p>
      <w:pPr>
        <w:spacing w:after="0" w:before="0" w:line="329"/>
        <w:jc w:val="both"/>
      </w:pPr>
      <w:r>
        <w:rPr>
          <w:rFonts w:ascii="Times New Roman" w:cs="Times New Roman" w:eastAsia="Times New Roman" w:hAnsi="Times New Roman"/>
          <w:b w:val="false"/>
          <w:bCs w:val="false"/>
          <w:i w:val="false"/>
          <w:iCs w:val="false"/>
          <w:sz w:val="26"/>
          <w:szCs w:val="26"/>
        </w:rPr>
        <w:t xml:space="preserve">g) Các loại phí khác (nếu có) do các bên
thỏa thuận bằng văn bản, bao gồm nhưng không giới hạn phí nhắc nợ, phí quản lý
Tài sản cầm cố, phí lưu kho, bảo quản tài sản và các phí hợp lý khác; mức phí,
cách tính và thời điểm thu phải được thỏa thuận rõ ràng. Bên B không được tự ý
đặt ra thêm loại phí mới sau khi Hợp đồng đã được ký mà không có sự đồng ý bằng
văn bản của Bên A.</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Lãi suất các bên thỏa thuận nhưng không được vượt quá
mức trần theo quy định của Bộ luật Dân sự và các văn bản pháp luật có liên quan
đang có hiệu lực tại thời điểm ký Hợp đồng. Trường hợp lãi suất nêu tại khoản 2
Điều này vượt quá mức trần do pháp luật quy định, phần lãi vượt quá sẽ tự động
vô hiệu và không được tính.</w:t>
      </w:r>
    </w:p>
    <w:p>
      <w:pPr>
        <w:spacing w:after="0" w:before="0" w:line="329"/>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Tổng giá trị nghĩa vụ được bảo đảm không vượt quá ..............VNĐ
(Bằng chữ: ....................).</w:t>
      </w:r>
    </w:p>
    <w:p>
      <w:pPr>
        <w:spacing w:after="0" w:before="0" w:line="329"/>
        <w:jc w:val="both"/>
      </w:pPr>
      <w:r>
        <w:rPr>
          <w:rFonts w:ascii="Times New Roman" w:cs="Times New Roman" w:eastAsia="Times New Roman" w:hAnsi="Times New Roman"/>
          <w:b w:val="false"/>
          <w:bCs w:val="false"/>
          <w:i w:val="false"/>
          <w:iCs w:val="false"/>
          <w:sz w:val="26"/>
          <w:szCs w:val="26"/>
        </w:rPr>
        <w:t xml:space="preserve">5.</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Thời hạn thực hiện nghĩa vụ: Bên A có nghĩa vụ hoàn
thành Nghĩa vụ được bảo đảm theo đúng thời hạn và phương thức đã thỏa thuận
trong Hợp đồng gốc. Cụ thể như sau: ...............</w:t>
      </w:r>
    </w:p>
    <w:p>
      <w:pPr>
        <w:spacing w:after="0" w:before="0" w:line="329"/>
        <w:jc w:val="both"/>
      </w:pPr>
      <w:r>
        <w:rPr>
          <w:rFonts w:ascii="Times New Roman" w:cs="Times New Roman" w:eastAsia="Times New Roman" w:hAnsi="Times New Roman"/>
          <w:b w:val="false"/>
          <w:bCs w:val="false"/>
          <w:i w:val="false"/>
          <w:iCs w:val="false"/>
          <w:sz w:val="26"/>
          <w:szCs w:val="26"/>
        </w:rPr>
        <w:t xml:space="preserve">6.</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Lãi quá hạn được tính trên số dư nợ gốc quá hạn, kể từ
ngày tiếp theo ngày đến hạn thanh toán cho đến ngày Bên A thực tế thanh toán
đầy đủ số dư nợ gốc quá hạn. Trường hợp chỉ một phần nghĩa vụ đến hạn, chỉ phần
nợ gốc đến hạn nhưng chưa được thanh toán mới bị áp dụng lãi suất quá hạn; phần
nợ gốc chưa đến hạn vẫn áp dụng lãi suất trong hạn theo thỏa thuận.</w:t>
      </w:r>
    </w:p>
    <w:p>
      <w:pPr>
        <w:spacing w:after="0" w:before="0" w:line="329"/>
        <w:jc w:val="both"/>
      </w:pPr>
      <w:r>
        <w:rPr>
          <w:rFonts w:ascii="Times New Roman" w:cs="Times New Roman" w:eastAsia="Times New Roman" w:hAnsi="Times New Roman"/>
          <w:b w:val="false"/>
          <w:bCs w:val="false"/>
          <w:i w:val="false"/>
          <w:iCs w:val="false"/>
          <w:sz w:val="26"/>
          <w:szCs w:val="26"/>
        </w:rPr>
        <w:t xml:space="preserve">7.</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Trường hợp Hợp đồng gốc (quy định Nghĩa vụ được bảo
đảm) bị cơ quan nhà nước có thẩm quyền tuyên vô hiệu nhưng các bên vẫn có nghĩa
vụ hoàn trả cho nhau (bao gồm nhưng không giới hạn nghĩa vụ hoàn trả số tiền đã
nhận, hoàn trả tài sản đã giao, thanh toán chi phí hợp lý), thì Tài sản cầm cố
theo Hợp đồng này vẫn được sử dụng để bảo đảm cho các nghĩa vụ hoàn trả đó, trừ
trường hợp có quyết định khác của cơ quan nhà nước có thẩm quyền.</w:t>
      </w:r>
    </w:p>
    <w:p>
      <w:pPr>
        <w:spacing w:after="0" w:before="0" w:line="329"/>
        <w:jc w:val="both"/>
      </w:pPr>
      <w:r>
        <w:rPr>
          <w:rFonts w:ascii="Times New Roman" w:cs="Times New Roman" w:eastAsia="Times New Roman" w:hAnsi="Times New Roman"/>
          <w:b w:val="false"/>
          <w:bCs w:val="false"/>
          <w:i w:val="false"/>
          <w:iCs w:val="false"/>
          <w:sz w:val="26"/>
          <w:szCs w:val="26"/>
        </w:rPr>
        <w:t xml:space="preserve">8.</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A cam kết vô điều kiện và không hủy ngang rằng việc
cầm cố tài sản theo Hợp đồng này là hợp lệ và Bên B có toàn quyền xử lý tài sản
theo quy định tại Điều 6 khi Bên A không thực hiện hoặc thực hiện không đúng,
không đầy đủ bất kỳ nghĩa vụ nào đã cam kết.</w:t>
      </w:r>
    </w:p>
    <w:p>
      <w:pPr>
        <w:spacing w:after="0" w:before="0" w:line="329"/>
        <w:jc w:val="both"/>
      </w:pPr>
      <w:r>
        <w:rPr>
          <w:rFonts w:ascii="Times New Roman" w:cs="Times New Roman" w:eastAsia="Times New Roman" w:hAnsi="Times New Roman"/>
          <w:b/>
          <w:bCs/>
          <w:i w:val="false"/>
          <w:iCs w:val="false"/>
          <w:sz w:val="26"/>
          <w:szCs w:val="26"/>
        </w:rPr>
        <w:t xml:space="preserve">ĐIỀU 3. THỜI HẠN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Hợp đồng này có hiệu lực kể từ thời điểm giao kết.</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Thời hạn cầm cố bắt đầu kể từ thời điểm Bên B thực tế
nhận được Tài sản cầm cố từ Bên A và sẽ chấm dứt khi một trong các trường hợp
quy định tại Điều 9 của Hợp đồng này xảy ra.</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Trong trường hợp Nghĩa vụ được bảo đảm được các bên
thỏa thuận gia hạn, thời hạn cầm cố cũng sẽ được tự động gia hạn tương ứng với
thời gian gia hạn nghĩa vụ, trừ khi có thỏa thuận khác bằng văn bản.</w:t>
      </w:r>
    </w:p>
    <w:p>
      <w:pPr>
        <w:spacing w:after="0" w:before="0" w:line="329"/>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A có quyền thanh toán trước hạn toàn bộ Nghĩa vụ
được bảo đảm (bao gồm nợ gốc, lãi trong hạn, lãi quá hạn nếu có và các chi phí
hợp lý khác tính đến ngày thanh toán thực tế). Sau khi Bên A đã thanh toán đầy
đủ các khoản nêu trên, Bên B có trách nhiệm hoàn trả Tài sản cầm cố và các giấy
tờ liên quan cho Bên A trong thời hạn không quá 05 (năm) ngày làm việc, đồng
thời lập biên bản xác nhận việc hoàn trả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5.</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Trường hợp các bên có thỏa thuận về phí tất toán trước
hạn (nếu có), mức phí và cách tính phải được quy định cụ thể trong Hợp đồng gốc
và/hoặc phụ lục Hợp đồng. Trường hợp không có thỏa thuận, Bên B không được thu
bất kỳ khoản phí tất toán trước hạn nào khi Bên A thanh toán trước hạn Nghĩa vụ
được bảo đảm.</w:t>
      </w:r>
    </w:p>
    <w:p>
      <w:pPr>
        <w:spacing w:after="0" w:before="0" w:line="329"/>
        <w:jc w:val="both"/>
      </w:pPr>
      <w:r>
        <w:rPr>
          <w:rFonts w:ascii="Times New Roman" w:cs="Times New Roman" w:eastAsia="Times New Roman" w:hAnsi="Times New Roman"/>
          <w:b/>
          <w:bCs/>
          <w:i w:val="false"/>
          <w:iCs w:val="false"/>
          <w:sz w:val="26"/>
          <w:szCs w:val="26"/>
        </w:rPr>
        <w:t xml:space="preserve">ĐIỀU 4. GIAO NHẬN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Thời gian và địa điểm giao nhận:</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Bên A có nghĩa vụ bàn giao Tài sản cầm
cố cùng toàn bộ giấy tờ pháp lý liên quan cho Bên B trong vòng ..............
ngày làm việc kể từ ngày ký Hợp đồng này.</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Địa điểm giao nhận tài sản:
...............</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Thủ tục giao nhận:</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Việc giao nhận Tài sản cầm cố phải được
lập thành Biên bản bàn giao có chữ ký của đại diện có thẩm quyền của cả hai
bên. Biên bản phải mô tả rõ tình trạng thực tế của tài sản tại thời điểm bàn
giao, liệt kê các giấy tờ kèm theo.</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Biên bản bàn giao được lập thành
.............. bản, mỗi bên giữ một bản và là một phần không thể tách rời của
Hợp đồng này.</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Mọi chi phí phát sinh liên quan đến việc giao nhận Tài
sản cầm cố do Bên A chịu, trừ khi có thỏa thuận khác.</w:t>
      </w:r>
    </w:p>
    <w:p>
      <w:pPr>
        <w:spacing w:after="0" w:before="0" w:line="329"/>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Nếu Bên A chậm trễ trong việc bàn giao tài sản mà không
có lý do chính đáng, Bên B có quyền yêu cầu bồi thường thiệt hại hoặc đơn
phương chấm dứt Hợp đồng.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5.</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Rủi ro đối với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Trước thời điểm hai bên ký Biên bản bàn
giao Tài sản cầm cố, mọi rủi ro mất mát, hư hỏng đối với Tài sản cầm cố do
nguyên nhân khách quan sẽ do Bên A chịu.</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Kể từ thời điểm hai bên ký Biên bản bàn
giao Tài sản cầm cố, Bên B chịu trách nhiệm về mọi rủi ro mất mát, hư hỏng đối
với Tài sản cầm cố, trừ trường hợp sự kiện bất khả kháng theo quy định tại Điều
8 của Hợp đồng này hoặc do lỗi của Bên A.</w:t>
      </w:r>
    </w:p>
    <w:p>
      <w:pPr>
        <w:spacing w:after="0" w:before="0" w:line="329"/>
        <w:jc w:val="both"/>
      </w:pPr>
      <w:r>
        <w:rPr>
          <w:rFonts w:ascii="Times New Roman" w:cs="Times New Roman" w:eastAsia="Times New Roman" w:hAnsi="Times New Roman"/>
          <w:b w:val="false"/>
          <w:bCs w:val="false"/>
          <w:i w:val="false"/>
          <w:iCs w:val="false"/>
          <w:sz w:val="26"/>
          <w:szCs w:val="26"/>
        </w:rPr>
        <w:t xml:space="preserve">c) Trường hợp Tài sản cầm cố bị mất mát,
hư hỏng do lỗi của Bên B, Bên B phải bồi thường cho Bên A theo giá trị thị
trường của Tài sản cầm cố tại thời điểm xảy ra thiệt hại, trừ phần thiệt hại đã
được tổ chức bảo hiểm bồi thường (nếu có).</w:t>
      </w:r>
    </w:p>
    <w:p>
      <w:pPr>
        <w:spacing w:after="0" w:before="0" w:line="329"/>
        <w:jc w:val="both"/>
      </w:pPr>
      <w:r>
        <w:rPr>
          <w:rFonts w:ascii="Times New Roman" w:cs="Times New Roman" w:eastAsia="Times New Roman" w:hAnsi="Times New Roman"/>
          <w:b w:val="false"/>
          <w:bCs w:val="false"/>
          <w:i w:val="false"/>
          <w:iCs w:val="false"/>
          <w:sz w:val="26"/>
          <w:szCs w:val="26"/>
        </w:rPr>
        <w:t xml:space="preserve">d) Trường hợp Tài sản cầm cố bị mất mát,
hư hỏng do sự kiện bất khả kháng, mỗi bên tự chịu phần thiệt hại của mình, trừ
phần thiệt hại đã được tổ chức bảo hiểm bồi thường (nếu có).</w:t>
      </w:r>
    </w:p>
    <w:p>
      <w:pPr>
        <w:spacing w:after="0" w:before="0" w:line="329"/>
        <w:jc w:val="both"/>
      </w:pPr>
      <w:r>
        <w:rPr>
          <w:rFonts w:ascii="Times New Roman" w:cs="Times New Roman" w:eastAsia="Times New Roman" w:hAnsi="Times New Roman"/>
          <w:b/>
          <w:bCs/>
          <w:i w:val="false"/>
          <w:iCs w:val="false"/>
          <w:sz w:val="26"/>
          <w:szCs w:val="26"/>
        </w:rPr>
        <w:t xml:space="preserve">ĐIỀU 5. QUYỀN VÀ NGHĨA VỤ
CỦA CÁC BÊN</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Quyền và nghĩa vụ của Bên A (Bên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w:t>
      </w:r>
      <w:r>
        <w:rPr>
          <w:rFonts w:ascii="Times New Roman" w:cs="Times New Roman" w:eastAsia="Times New Roman" w:hAnsi="Times New Roman"/>
          <w:b/>
          <w:bCs/>
          <w:i w:val="false"/>
          <w:iCs w:val="false"/>
          <w:sz w:val="26"/>
          <w:szCs w:val="26"/>
        </w:rPr>
        <w:t xml:space="preserve">Quyền của Bên A:</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Được nhận lại Tài sản cầm cố và các giấy tờ liên quan
sau khi đã hoàn thành toàn bộ Nghĩa vụ được bảo đảm.</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Yêu cầu Bên B bảo quản Tài sản cầm cố cẩn thận, không
làm mất mát, hư hỏng.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Yêu cầu Bên B ngừng việc sử dụng Tài sản cầm cố nếu
việc sử dụng đó có nguy cơ làm mất giá trị hoặc hư hỏng tài sản, trừ trường hợp
có thỏa thuận khác.</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Được nhận lại số tiền còn thừa sau khi Bên B xử lý tài
sản và thanh toán xong toàn bộ Nghĩa vụ được bảo đảm.</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Được quyền kiểm tra thực tế tình trạng Tài sản cầm cố
tại nơi lưu giữ sau khi đã thông báo cho Bên B trước ít nhất 03 (ba) ngày làm
việc, với điều kiện việc kiểm tra không gây cản trở, ảnh hưởng bất hợp lý đến
hoạt động bình thường của Bên B.</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w:t>
      </w:r>
      <w:r>
        <w:rPr>
          <w:rFonts w:ascii="Times New Roman" w:cs="Times New Roman" w:eastAsia="Times New Roman" w:hAnsi="Times New Roman"/>
          <w:b/>
          <w:bCs/>
          <w:i w:val="false"/>
          <w:iCs w:val="false"/>
          <w:sz w:val="26"/>
          <w:szCs w:val="26"/>
        </w:rPr>
        <w:t xml:space="preserve">Nghĩa vụ của Bên A:</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Bàn giao Tài sản cầm cố và các giấy tờ liên quan đúng
thời hạn, địa điểm và tình trạng đã thỏa thuận.</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Thực hiện đúng các cam kết về Tài sản cầm cố tại Điều 1
Hợp đồng này.</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Thông báo cho Bên B về quyền của người thứ ba đối với
Tài sản cầm cố (nếu có). Bên A chịu hoàn toàn trách nhiệm nếu có tranh chấp
phát sinh.</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Chịu mọi rủi ro đối với Tài sản cầm cố cho đến thời
điểm bàn giao cho Bên B.</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Thanh toán cho Bên B các chi phí hợp lý để bảo quản,
trông giữ tài sản (nếu có thỏa thuận).</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Không được tự ý mang Tài sản cầm cố đi cầm cố, thế
chấp, mua bán, chuyển nhượng, tặng cho hoặc dùng để bảo đảm cho bất kỳ nghĩa vụ
nào khác trong thời gian Hợp đồng này còn hiệu lực, nếu không được Bên B đồng ý
bằng văn bản.</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Quyền và nghĩa vụ của Bên B (Bên Nhận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w:t>
      </w:r>
      <w:r>
        <w:rPr>
          <w:rFonts w:ascii="Times New Roman" w:cs="Times New Roman" w:eastAsia="Times New Roman" w:hAnsi="Times New Roman"/>
          <w:b/>
          <w:bCs/>
          <w:i w:val="false"/>
          <w:iCs w:val="false"/>
          <w:sz w:val="26"/>
          <w:szCs w:val="26"/>
        </w:rPr>
        <w:t xml:space="preserve">Quyền của Bên B:</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Chiếm giữ, quản lý Tài sản cầm cố trong suốt thời hạn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Yêu cầu Bên A thực hiện đúng và đầy đủ Nghĩa vụ được
bảo đảm.</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Tiến hành xử lý Tài sản cầm cố theo các phương thức đã
thỏa thuận tại Điều 6 khi Bên A vi phạm nghĩa vụ.</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Được ưu tiên thanh toán từ số tiền thu được do xử lý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Được khai thác công dụng, hưởng hoa lợi, lợi tức từ Tài
sản cầm cố nếu được Bên A đồng ý bằng văn bản.</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w:t>
      </w:r>
      <w:r>
        <w:rPr>
          <w:rFonts w:ascii="Times New Roman" w:cs="Times New Roman" w:eastAsia="Times New Roman" w:hAnsi="Times New Roman"/>
          <w:b/>
          <w:bCs/>
          <w:i w:val="false"/>
          <w:iCs w:val="false"/>
          <w:sz w:val="26"/>
          <w:szCs w:val="26"/>
        </w:rPr>
        <w:t xml:space="preserve">Nghĩa vụ của Bên B:</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Bảo quản, giữ gìn Tài sản cầm cố như tài sản của chính
mình; không được bán, trao đổi, tặng cho, cho thuê, cho mượn tài sản, trừ
trường hợp xử lý Tài sản cầm cố theo quy định tại Điều 6 của Hợp đồng này.</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Trường hợp gửi Tài sản cầm cố cho bên thứ ba để trông
giữ, Bên B phải thông báo bằng văn bản cho Bên A và chịu trách nhiệm lựa chọn
tổ chức, cá nhân trông giữ hợp lý, bảo đảm an toàn cho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Đối với Tài sản cầm cố có giá trị lớn hoặc theo thỏa
thuận của các bên, Bên B có trách nhiệm phối hợp với Bên A để mua bảo hiểm cho
Tài sản cầm cố trong thời gian cầm cố; chi phí bảo hiểm do Bên A chịu, trừ khi
các bên có thỏa thuận khác bằng văn bản.</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Bồi thường thiệt hại cho Bên A nếu làm mất mát, hư hỏng
Tài sản cầm cố do lỗi của mình.</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Không được khai thác công dụng, hưởng hoa lợi, lợi tức
từ Tài sản cầm cố nếu không có sự đồng ý bằng văn bản của Bên A.</w:t>
      </w:r>
    </w:p>
    <w:p>
      <w:pPr>
        <w:spacing w:after="0" w:before="0" w:line="329"/>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Hoàn trả lại Tài sản cầm cố và các giấy tờ liên quan
cho Bên A ngay sau khi Bên A đã hoàn thành toàn bộ Nghĩa vụ được bảo đảm.</w:t>
      </w:r>
    </w:p>
    <w:p>
      <w:pPr>
        <w:spacing w:after="0" w:before="0" w:line="329"/>
        <w:jc w:val="both"/>
      </w:pPr>
      <w:r>
        <w:rPr>
          <w:rFonts w:ascii="Times New Roman" w:cs="Times New Roman" w:eastAsia="Times New Roman" w:hAnsi="Times New Roman"/>
          <w:b/>
          <w:bCs/>
          <w:i w:val="false"/>
          <w:iCs w:val="false"/>
          <w:sz w:val="26"/>
          <w:szCs w:val="26"/>
        </w:rPr>
        <w:t xml:space="preserve">ĐIỀU 6. XỬ LÝ TÀI SẢN CẦM
CỐ</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Trường hợp xử lý tài sản: Tài sản cầm cố sẽ được xử lý
khi đến hạn thực hiện Nghĩa vụ được bảo đảm mà Bên A không thực hiện hoặc thực
hiện không đúng, không đầy đủ nghĩa vụ của mình.</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Thông báo xử lý tài sản:</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Trước khi xử lý Tài sản cầm cố, Bên B
phải thông báo bằng văn bản cho Bên A về việc xử lý tài sản. Thời gian thông
báo phải trước ít nhất .............. ngày làm việc so với ngày dự kiến xử lý,
trừ trường hợp có nguy cơ tài sản bị hư hỏng, giảm sút giá trị nghiêm trọng cần
phải xử lý ngay.</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Việc gửi, nhận thông báo được thực hiện
theo quy định chung về thông báo tại Điều 11 của Hợp đồng này.</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Phương thức xử lý tài sản: Các bên thỏa thuận phương
thức xử lý Tài sản cầm cố như sau:</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Bán đấu giá tài sản thông qua một tổ
chức bán đấu giá chuyên nghiệp theo quy định của pháp luật.</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Bên B tự bán tài sản theo giá thị
trường. Giá thị trường được xác định bởi một tổ chức định giá độc lập hoặc theo
thỏa thuận giữa hai bên tại thời điểm xử lý.</w:t>
      </w:r>
    </w:p>
    <w:p>
      <w:pPr>
        <w:spacing w:after="0" w:before="0" w:line="329"/>
        <w:jc w:val="both"/>
      </w:pPr>
      <w:r>
        <w:rPr>
          <w:rFonts w:ascii="Times New Roman" w:cs="Times New Roman" w:eastAsia="Times New Roman" w:hAnsi="Times New Roman"/>
          <w:b w:val="false"/>
          <w:bCs w:val="false"/>
          <w:i w:val="false"/>
          <w:iCs w:val="false"/>
          <w:sz w:val="26"/>
          <w:szCs w:val="26"/>
        </w:rPr>
        <w:t xml:space="preserve">c) Bên B nhận chính Tài sản cầm cố để thay
thế cho việc thực hiện nghĩa vụ của Bên A, nếu các bên có thỏa thuận bằng văn
bản.</w:t>
      </w:r>
    </w:p>
    <w:p>
      <w:pPr>
        <w:spacing w:after="0" w:before="0" w:line="329"/>
        <w:jc w:val="both"/>
      </w:pPr>
      <w:r>
        <w:rPr>
          <w:rFonts w:ascii="Times New Roman" w:cs="Times New Roman" w:eastAsia="Times New Roman" w:hAnsi="Times New Roman"/>
          <w:b w:val="false"/>
          <w:bCs w:val="false"/>
          <w:i w:val="false"/>
          <w:iCs w:val="false"/>
          <w:sz w:val="26"/>
          <w:szCs w:val="26"/>
        </w:rPr>
        <w:t xml:space="preserve">d) Bên B có quyền lựa chọn một trong các
phương thức trên để xử lý tài sản, đảm bảo nguyên tắc công khai, minh bạch và
có lợi nhất cho các bên.</w:t>
      </w:r>
    </w:p>
    <w:p>
      <w:pPr>
        <w:spacing w:after="0" w:before="0" w:line="329"/>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Thứ tự ưu tiên thanh toán: Số tiền thu được từ việc xử
lý Tài sản cầm cố sẽ được sử dụng để thanh toán theo thứ tự ưu tiên sau:</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Chi phí hợp lý cho việc bảo quản và xử
lý Tài sản cầm cố, bao gồm nhưng không giới hạn chi phí thông báo, chi phí định
giá, chi phí bán đấu giá, chi phí vận chuyển, lưu kho và các chi phí hợp lý
khác.</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Lãi suất quá hạn (nếu có).</w:t>
      </w:r>
    </w:p>
    <w:p>
      <w:pPr>
        <w:spacing w:after="0" w:before="0" w:line="329"/>
        <w:jc w:val="both"/>
      </w:pPr>
      <w:r>
        <w:rPr>
          <w:rFonts w:ascii="Times New Roman" w:cs="Times New Roman" w:eastAsia="Times New Roman" w:hAnsi="Times New Roman"/>
          <w:b w:val="false"/>
          <w:bCs w:val="false"/>
          <w:i w:val="false"/>
          <w:iCs w:val="false"/>
          <w:sz w:val="26"/>
          <w:szCs w:val="26"/>
        </w:rPr>
        <w:t xml:space="preserve">c) Lãi suất trong hạn.</w:t>
      </w:r>
    </w:p>
    <w:p>
      <w:pPr>
        <w:spacing w:after="0" w:before="0" w:line="329"/>
        <w:jc w:val="both"/>
      </w:pPr>
      <w:r>
        <w:rPr>
          <w:rFonts w:ascii="Times New Roman" w:cs="Times New Roman" w:eastAsia="Times New Roman" w:hAnsi="Times New Roman"/>
          <w:b w:val="false"/>
          <w:bCs w:val="false"/>
          <w:i w:val="false"/>
          <w:iCs w:val="false"/>
          <w:sz w:val="26"/>
          <w:szCs w:val="26"/>
        </w:rPr>
        <w:t xml:space="preserve">d) Nợ gốc thuộc Nghĩa vụ được bảo đảm.</w:t>
      </w:r>
    </w:p>
    <w:p>
      <w:pPr>
        <w:spacing w:after="0" w:before="0" w:line="329"/>
        <w:jc w:val="both"/>
      </w:pPr>
      <w:r>
        <w:rPr>
          <w:rFonts w:ascii="Times New Roman" w:cs="Times New Roman" w:eastAsia="Times New Roman" w:hAnsi="Times New Roman"/>
          <w:b w:val="false"/>
          <w:bCs w:val="false"/>
          <w:i w:val="false"/>
          <w:iCs w:val="false"/>
          <w:sz w:val="26"/>
          <w:szCs w:val="26"/>
        </w:rPr>
        <w:t xml:space="preserve">đ) Các khoản phí, chi phí hợp lý khác theo
thỏa thuận giữa các bên (nếu còn).</w:t>
      </w:r>
    </w:p>
    <w:p>
      <w:pPr>
        <w:spacing w:after="0" w:before="0" w:line="329"/>
        <w:jc w:val="both"/>
      </w:pPr>
      <w:r>
        <w:rPr>
          <w:rFonts w:ascii="Times New Roman" w:cs="Times New Roman" w:eastAsia="Times New Roman" w:hAnsi="Times New Roman"/>
          <w:b w:val="false"/>
          <w:bCs w:val="false"/>
          <w:i w:val="false"/>
          <w:iCs w:val="false"/>
          <w:sz w:val="26"/>
          <w:szCs w:val="26"/>
        </w:rPr>
        <w:t xml:space="preserve">e) Sau khi đã thanh toán các khoản trên,
nếu còn thừa, Bên B có nghĩa vụ hoàn trả lại cho Bên A trong vòng
.............. ngày làm việc.</w:t>
      </w:r>
    </w:p>
    <w:p>
      <w:pPr>
        <w:spacing w:after="0" w:before="0" w:line="329"/>
        <w:jc w:val="both"/>
      </w:pPr>
      <w:r>
        <w:rPr>
          <w:rFonts w:ascii="Times New Roman" w:cs="Times New Roman" w:eastAsia="Times New Roman" w:hAnsi="Times New Roman"/>
          <w:b w:val="false"/>
          <w:bCs w:val="false"/>
          <w:i w:val="false"/>
          <w:iCs w:val="false"/>
          <w:sz w:val="26"/>
          <w:szCs w:val="26"/>
        </w:rPr>
        <w:t xml:space="preserve">5.</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Nếu số tiền thu được từ việc xử lý tài sản không đủ để
thanh toán toàn bộ Nghĩa vụ được bảo đảm, Bên A vẫn có nghĩa vụ thanh toán phần
còn thiếu cho Bên B.</w:t>
      </w:r>
    </w:p>
    <w:p>
      <w:pPr>
        <w:spacing w:after="0" w:before="0" w:line="329"/>
        <w:jc w:val="both"/>
      </w:pPr>
      <w:r>
        <w:rPr>
          <w:rFonts w:ascii="Times New Roman" w:cs="Times New Roman" w:eastAsia="Times New Roman" w:hAnsi="Times New Roman"/>
          <w:b/>
          <w:bCs/>
          <w:i w:val="false"/>
          <w:iCs w:val="false"/>
          <w:sz w:val="26"/>
          <w:szCs w:val="26"/>
        </w:rPr>
        <w:t xml:space="preserve">ĐIỀU 7. GIẢI QUYẾT TRANH
CHẤP</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Mọi tranh chấp, bất đồng phát sinh từ hoặc liên quan
đến Hợp đồng này trước hết sẽ được giải quyết thông qua thương lượng, hòa giải
trên tinh thần thiện chí, hợp tác.</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phát sinh tranh chấp có nghĩa vụ thông báo bằng văn
bản cho bên còn lại. Trong vòng .............. ngày kể từ ngày nhận được thông
báo, hai bên sẽ tiến hành thương lượng.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Trường hợp thương lượng, hòa giải không thành công,
tranh chấp sẽ được đưa ra giải quyết tại ............... Phán quyết của cơ quan
này là cuối cùng và có giá trị ràng buộc thi hành đối với các bên.</w:t>
      </w:r>
    </w:p>
    <w:p>
      <w:pPr>
        <w:spacing w:after="0" w:before="0" w:line="329"/>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Toàn bộ án phí, phí trọng tài và các chi phí hợp lý
khác liên quan đến việc giải quyết tranh chấp sẽ do bên thua kiện chịu, trừ khi
có phán quyết khác.</w:t>
      </w:r>
    </w:p>
    <w:p>
      <w:pPr>
        <w:spacing w:after="0" w:before="0" w:line="329"/>
        <w:jc w:val="both"/>
      </w:pPr>
      <w:r>
        <w:rPr>
          <w:rFonts w:ascii="Times New Roman" w:cs="Times New Roman" w:eastAsia="Times New Roman" w:hAnsi="Times New Roman"/>
          <w:b/>
          <w:bCs/>
          <w:i w:val="false"/>
          <w:iCs w:val="false"/>
          <w:sz w:val="26"/>
          <w:szCs w:val="26"/>
        </w:rPr>
        <w:t xml:space="preserve">ĐIỀU 8. SỰ KIỆN BẤT KHẢ
KHÁNG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Sự kiện bất khả kháng là sự kiện xảy ra một cách khách
quan, không thể lường trước được và không thể khắc phục được mặc dù đã áp dụng
mọi biện pháp cần thiết và trong khả năng cho phép, ví dụ như: thiên tai, hỏa
hoạn, chiến tranh, dịch bệnh, sự thay đổi chính sách pháp luật của Nhà nước.</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Khi một bên bị ảnh hưởng bởi sự kiện bất khả kháng, bên
đó phải thông báo ngay cho bên kia bằng văn bản trong vòng .............. ngày.
Bên bị ảnh hưởng được tạm hoãn thực hiện nghĩa vụ của mình trong thời gian xảy
ra sự kiện bất khả kháng.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Nếu sự kiện bất khả kháng kéo dài liên tục quá
.............. ngày, các bên sẽ cùng nhau thỏa thuận phương án giải quyết. Nếu
không thỏa thuận được, một trong hai bên có quyền đơn phương chấm dứt Hợp đồng.</w:t>
      </w:r>
    </w:p>
    <w:p>
      <w:pPr>
        <w:spacing w:after="0" w:before="0" w:line="329"/>
        <w:jc w:val="both"/>
      </w:pPr>
      <w:r>
        <w:rPr>
          <w:rFonts w:ascii="Times New Roman" w:cs="Times New Roman" w:eastAsia="Times New Roman" w:hAnsi="Times New Roman"/>
          <w:b/>
          <w:bCs/>
          <w:i w:val="false"/>
          <w:iCs w:val="false"/>
          <w:sz w:val="26"/>
          <w:szCs w:val="26"/>
        </w:rPr>
        <w:t xml:space="preserve">ĐIỀU 9. CHẤM DỨT HỢP ĐỒNG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Hợp đồng này chấm dứt trong các trường hợp sau:</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Nghĩa vụ được bảo đảm đã được Bên A
hoàn thành đầy đủ.</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Tài sản cầm cố đã được xử lý xong theo
quy định tại Điều 6.</w:t>
      </w:r>
    </w:p>
    <w:p>
      <w:pPr>
        <w:spacing w:after="0" w:before="0" w:line="329"/>
        <w:jc w:val="both"/>
      </w:pPr>
      <w:r>
        <w:rPr>
          <w:rFonts w:ascii="Times New Roman" w:cs="Times New Roman" w:eastAsia="Times New Roman" w:hAnsi="Times New Roman"/>
          <w:b w:val="false"/>
          <w:bCs w:val="false"/>
          <w:i w:val="false"/>
          <w:iCs w:val="false"/>
          <w:sz w:val="26"/>
          <w:szCs w:val="26"/>
        </w:rPr>
        <w:t xml:space="preserve">c) Các bên có thỏa thuận bằng văn bản về
việc chấm dứt Hợp đồng trước thời hạn.</w:t>
      </w:r>
    </w:p>
    <w:p>
      <w:pPr>
        <w:spacing w:after="0" w:before="0" w:line="329"/>
        <w:jc w:val="both"/>
      </w:pPr>
      <w:r>
        <w:rPr>
          <w:rFonts w:ascii="Times New Roman" w:cs="Times New Roman" w:eastAsia="Times New Roman" w:hAnsi="Times New Roman"/>
          <w:b w:val="false"/>
          <w:bCs w:val="false"/>
          <w:i w:val="false"/>
          <w:iCs w:val="false"/>
          <w:sz w:val="26"/>
          <w:szCs w:val="26"/>
        </w:rPr>
        <w:t xml:space="preserve">d) Theo quyết định của cơ quan nhà nước có
thẩm quyền hoặc theo quy định của pháp luật.</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Khi Hợp đồng chấm dứt theo điểm (a) và (c) khoản 1 Điều
này, Bên B có trách nhiệm hoàn trả lại Tài sản cầm cố và các giấy tờ liên quan
cho Bên A trong tình trạng như khi nhận bàn giao, có tính đến hao mòn tự nhiên.</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Việc chấm dứt Hợp đồng không làm mất đi các quyền và
nghĩa vụ của các bên đã phát sinh trước thời điểm chấm dứt.</w:t>
      </w:r>
    </w:p>
    <w:p>
      <w:pPr>
        <w:spacing w:after="0" w:before="0" w:line="329"/>
        <w:jc w:val="both"/>
      </w:pPr>
      <w:r>
        <w:rPr>
          <w:rFonts w:ascii="Times New Roman" w:cs="Times New Roman" w:eastAsia="Times New Roman" w:hAnsi="Times New Roman"/>
          <w:b/>
          <w:bCs/>
          <w:i w:val="false"/>
          <w:iCs w:val="false"/>
          <w:sz w:val="26"/>
          <w:szCs w:val="26"/>
        </w:rPr>
        <w:t xml:space="preserve">ĐIỀU 10. BẢO MẬT THÔNG
TIN</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Các bên cam kết giữ bí mật mọi thông tin liên quan đến
Hợp đồng này và thông tin của bên còn lại mà mình biết được trong quá trình
thực hiện Hợp đồng.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Nghĩa vụ bảo mật không áp dụng đối với các trường hợp:
thông tin đã được công khai, thông tin phải cung cấp theo yêu cầu của cơ quan nhà
nước có thẩm quyền.</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Nghĩa vụ bảo mật sẽ tiếp tục có hiệu lực trong vòng
.............. năm kể cả sau khi Hợp đồng này chấm dứt.</w:t>
      </w:r>
    </w:p>
    <w:p>
      <w:pPr>
        <w:spacing w:after="0" w:before="0" w:line="329"/>
        <w:jc w:val="both"/>
      </w:pPr>
      <w:r>
        <w:rPr>
          <w:rFonts w:ascii="Times New Roman" w:cs="Times New Roman" w:eastAsia="Times New Roman" w:hAnsi="Times New Roman"/>
          <w:b/>
          <w:bCs/>
          <w:i w:val="false"/>
          <w:iCs w:val="false"/>
          <w:sz w:val="26"/>
          <w:szCs w:val="26"/>
        </w:rPr>
        <w:t xml:space="preserve">ĐIỀU 11. ĐIỀU KHOẢN CHUNG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Cam kết của các bên: Hai bên cam kết thực hiện nghiêm
chỉnh các điều khoản đã thỏa thuận trong Hợp đồng. Bên A cam kết rằng việc giao
kết Hợp đồng này là hoàn toàn tự nguyện, không bị lừa dối hay ép buộc.</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Sửa đổi, bổ sung: Mọi sửa đổi, bổ sung Hợp đồng phải
được lập thành văn bản và có chữ ký của đại diện có thẩm quyền của cả hai bên.
Các văn bản này là một phần không thể tách rời của Hợp đồng.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Chuyển giao quyền và nghĩa vụ: Không bên nào được
chuyển giao quyền và nghĩa vụ của mình theo Hợp đồng này cho bên thứ ba mà
không có sự đồng ý trước bằng văn bản của bên kia.</w:t>
      </w:r>
    </w:p>
    <w:p>
      <w:pPr>
        <w:spacing w:after="0" w:before="0" w:line="329"/>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Tính hiệu lực từng phần: Nếu bất kỳ điều khoản nào của
Hợp đồng này bị vô hiệu theo quy định của pháp luật, các điều khoản còn lại vẫn
giữ nguyên hiệu lực.</w:t>
      </w:r>
    </w:p>
    <w:p>
      <w:pPr>
        <w:spacing w:after="0" w:before="0" w:line="329"/>
        <w:jc w:val="both"/>
      </w:pPr>
      <w:r>
        <w:rPr>
          <w:rFonts w:ascii="Times New Roman" w:cs="Times New Roman" w:eastAsia="Times New Roman" w:hAnsi="Times New Roman"/>
          <w:b w:val="false"/>
          <w:bCs w:val="false"/>
          <w:i w:val="false"/>
          <w:iCs w:val="false"/>
          <w:sz w:val="26"/>
          <w:szCs w:val="26"/>
        </w:rPr>
        <w:t xml:space="preserve">5.</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Ngôn ngữ và Luật áp dụng: Hợp đồng được lập bằng tiếng
Việt và được điều chỉnh bởi pháp luật Việt Nam.</w:t>
      </w:r>
    </w:p>
    <w:p>
      <w:pPr>
        <w:spacing w:after="0" w:before="0" w:line="329"/>
        <w:jc w:val="both"/>
      </w:pPr>
      <w:r>
        <w:rPr>
          <w:rFonts w:ascii="Times New Roman" w:cs="Times New Roman" w:eastAsia="Times New Roman" w:hAnsi="Times New Roman"/>
          <w:b w:val="false"/>
          <w:bCs w:val="false"/>
          <w:i w:val="false"/>
          <w:iCs w:val="false"/>
          <w:sz w:val="26"/>
          <w:szCs w:val="26"/>
        </w:rPr>
        <w:t xml:space="preserve">6.</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Số bản: Hợp đồng này được lập thành .............. bản
gốc, có giá trị pháp lý như nhau. Mỗi bên giữ .............. bản để thực hiện.</w:t>
      </w:r>
    </w:p>
    <w:p>
      <w:pPr>
        <w:spacing w:after="0" w:before="0" w:line="329"/>
        <w:jc w:val="both"/>
      </w:pPr>
      <w:r>
        <w:rPr>
          <w:rFonts w:ascii="Times New Roman" w:cs="Times New Roman" w:eastAsia="Times New Roman" w:hAnsi="Times New Roman"/>
          <w:b w:val="false"/>
          <w:bCs w:val="false"/>
          <w:i w:val="false"/>
          <w:iCs w:val="false"/>
          <w:sz w:val="26"/>
          <w:szCs w:val="26"/>
        </w:rPr>
        <w:t xml:space="preserve">7.</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Thông báo: Trừ khi Hợp đồng này có quy định khác, mọi
thông báo, yêu cầu hoặc trao đổi thông tin giữa các bên liên quan đến việc thực
hiện Hợp đồng phải được lập thành văn bản và gửi cho bên kia theo một trong các
phương thức sau: (i) giao trực tiếp và có ký nhận; (ii) gửi qua bưu điện dưới
hình thức bảo đảm; hoặc (iii) gửi qua thư điện tử (email) theo địa chỉ mà mỗi
bên đã thông báo cho bên kia.</w:t>
      </w:r>
    </w:p>
    <w:p>
      <w:pPr>
        <w:spacing w:after="0" w:before="0" w:line="329"/>
        <w:jc w:val="both"/>
      </w:pPr>
      <w:r>
        <w:rPr>
          <w:rFonts w:ascii="Times New Roman" w:cs="Times New Roman" w:eastAsia="Times New Roman" w:hAnsi="Times New Roman"/>
          <w:b w:val="false"/>
          <w:bCs w:val="false"/>
          <w:i w:val="false"/>
          <w:iCs w:val="false"/>
          <w:sz w:val="26"/>
          <w:szCs w:val="26"/>
        </w:rPr>
        <w:t xml:space="preserve">8.</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Thời điểm được coi là đã nhận thông báo: Thông báo được
coi là đã được bên kia nhận vào thời điểm sớm hơn trong các thời điểm sau: (i)
ngay tại thời điểm bên kia ký nhận trong trường hợp giao trực tiếp; (ii) sau 03
(ba) ngày làm việc kể từ ngày bưu điện xác nhận đã phát bưu gửi tới địa chỉ của
bên nhận trong trường hợp gửi bảo đảm; hoặc (iii) tại thời điểm hệ thống thư
điện tử không ghi nhận việc thư bị trả lại trong trường hợp gửi qua email.</w:t>
      </w:r>
    </w:p>
    <w:p>
      <w:pPr>
        <w:spacing w:after="0" w:before="0" w:line="329"/>
        <w:jc w:val="both"/>
      </w:pPr>
      <w:r>
        <w:rPr>
          <w:rFonts w:ascii="Times New Roman" w:cs="Times New Roman" w:eastAsia="Times New Roman" w:hAnsi="Times New Roman"/>
          <w:b w:val="false"/>
          <w:bCs w:val="false"/>
          <w:i w:val="false"/>
          <w:iCs w:val="false"/>
          <w:sz w:val="26"/>
          <w:szCs w:val="26"/>
        </w:rPr>
        <w:t xml:space="preserve">9.</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Thay đổi thông tin liên lạc: Mỗi bên có trách nhiệm
thông báo bằng văn bản cho bên kia về mọi thay đổi liên quan đến tên, địa chỉ,
số điện thoại, email của mình trong thời hạn 05 (năm) ngày làm việc kể từ ngày
có sự thay đổi. Trường hợp không thông báo, mọi thông báo, yêu cầu, tài liệu mà
bên kia gửi theo thông tin ghi nhận gần nhất trong Hợp đồng này vẫn được coi là
đã gửi hợp lệ và có giá trị ràng buộc đối với bên thay đổi thông tin.</w:t>
      </w:r>
    </w:p>
    <w:p>
      <w:pPr>
        <w:spacing w:after="0" w:before="0" w:line="329"/>
        <w:jc w:val="both"/>
      </w:pPr>
      <w:r>
        <w:rPr>
          <w:rFonts w:ascii="Times New Roman" w:cs="Times New Roman" w:eastAsia="Times New Roman" w:hAnsi="Times New Roman"/>
          <w:b w:val="false"/>
          <w:bCs w:val="false"/>
          <w:i w:val="false"/>
          <w:iCs w:val="false"/>
          <w:sz w:val="26"/>
          <w:szCs w:val="26"/>
        </w:rPr>
        <w:t xml:space="preserve">10.</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Công
chứng, chứng thực Hợp đồng: Trường hợp pháp luật có quy định hoặc các bên có
thỏa thuận về việc công chứng, chứng thực Hợp đồng này (đặc biệt trong trường
hợp Tài sản cầm cố là tài sản phải đăng ký quyền sở hữu, quyền sử dụng như nhà,
đất, phương tiện giao thông cơ giới...), các bên có trách nhiệm phối hợp thực
hiện việc công chứng, chứng thực tại tổ chức hành nghề công chứng hoặc cơ quan
có thẩm quyền theo đúng quy định pháp luật; chi phí công chứng, chứng thực do
Bên A chịu, trừ khi các bên có thỏa thuận khác bằng văn bản.</w:t>
      </w:r>
    </w:p>
    <w:p>
      <w:pPr>
        <w:spacing w:after="0" w:before="0" w:line="329"/>
        <w:jc w:val="both"/>
      </w:pPr>
      <w:r>
        <w:rPr>
          <w:rFonts w:ascii="Times New Roman" w:cs="Times New Roman" w:eastAsia="Times New Roman" w:hAnsi="Times New Roman"/>
          <w:b/>
          <w:bCs/>
          <w:i w:val="false"/>
          <w:iCs w:val="false"/>
          <w:sz w:val="26"/>
          <w:szCs w:val="26"/>
        </w:rPr>
        <w:t xml:space="preserve">ĐIỀU 12. PHẠT VI PHẠM HỢP
ĐỒNG</w:t>
      </w:r>
    </w:p>
    <w:p>
      <w:pPr>
        <w:spacing w:after="0" w:before="0" w:line="329"/>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A phải chịu phạt vi phạm trong các trường hợp sau:</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Tự ý mang Tài sản cầm cố đi cầm cố, thế
chấp, chuyển nhượng, mua bán, tặng cho hoặc dùng để bảo đảm cho bất kỳ nghĩa vụ
nào khác trong thời gian Hợp đồng này còn hiệu lực mà không được sự đồng ý
trước bằng văn bản của Bên B.</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Cố ý che giấu, cung cấp thông tin sai
sự thật về tình trạng pháp lý của Tài sản cầm cố dẫn đến việc Bên B bị thiệt
hại.</w:t>
      </w:r>
    </w:p>
    <w:p>
      <w:pPr>
        <w:spacing w:after="0" w:before="0" w:line="329"/>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B phải chịu phạt vi phạm trong các trường hợp sau:</w:t>
      </w:r>
    </w:p>
    <w:p>
      <w:pPr>
        <w:spacing w:after="0" w:before="0" w:line="329"/>
        <w:jc w:val="both"/>
      </w:pPr>
      <w:r>
        <w:rPr>
          <w:rFonts w:ascii="Times New Roman" w:cs="Times New Roman" w:eastAsia="Times New Roman" w:hAnsi="Times New Roman"/>
          <w:b w:val="false"/>
          <w:bCs w:val="false"/>
          <w:i w:val="false"/>
          <w:iCs w:val="false"/>
          <w:sz w:val="26"/>
          <w:szCs w:val="26"/>
        </w:rPr>
        <w:t xml:space="preserve">a) Tự ý sử dụng, cho thuê, cho mượn,
chuyển giao Tài sản cầm cố trái với quy định của Hợp đồng này hoặc khi chưa
được sự đồng ý bằng văn bản của Bên A, trừ trường hợp xử lý Tài sản cầm cố theo
quy định tại Điều 6 của Hợp đồng này.</w:t>
      </w:r>
    </w:p>
    <w:p>
      <w:pPr>
        <w:spacing w:after="0" w:before="0" w:line="329"/>
        <w:jc w:val="both"/>
      </w:pPr>
      <w:r>
        <w:rPr>
          <w:rFonts w:ascii="Times New Roman" w:cs="Times New Roman" w:eastAsia="Times New Roman" w:hAnsi="Times New Roman"/>
          <w:b w:val="false"/>
          <w:bCs w:val="false"/>
          <w:i w:val="false"/>
          <w:iCs w:val="false"/>
          <w:sz w:val="26"/>
          <w:szCs w:val="26"/>
        </w:rPr>
        <w:t xml:space="preserve">b) Tự ý bán, chuyển nhượng hoặc xử lý Tài
sản cầm cố khi chưa đủ điều kiện xử lý theo quy định của Hợp đồng này và pháp
luật có liên quan.</w:t>
      </w:r>
    </w:p>
    <w:p>
      <w:pPr>
        <w:spacing w:after="0" w:before="0" w:line="329"/>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Mức phạt vi phạm cụ thể đối với từng hành vi vi phạm do
các bên thỏa thuận nhưng tổng mức phạt vi phạm không vượt quá 10% (mười phần
trăm) giá trị tối đa của Nghĩa vụ được bảo đảm quy định tại khoản 4 Điều 2 của
Hợp đồng này, trừ trường hợp pháp luật có quy định khác về mức phạt thấp hơn.</w:t>
      </w:r>
    </w:p>
    <w:p>
      <w:pPr>
        <w:spacing w:after="0" w:before="0" w:line="329"/>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Việc áp dụng phạt vi phạm không làm mất quyền của bên
bị vi phạm trong việc yêu cầu bên vi phạm bồi thường toàn bộ thiệt hại thực tế,
hợp lý phát sinh do hành vi vi phạm gây ra.</w:t>
      </w:r>
    </w:p>
    <w:p>
      <w:pPr>
        <w:spacing w:after="0" w:before="0" w:line="329"/>
        <w:jc w:val="both"/>
      </w:pPr>
      <w:r>
        <w:rPr>
          <w:rFonts w:ascii="Times New Roman" w:cs="Times New Roman" w:eastAsia="Times New Roman" w:hAnsi="Times New Roman"/>
          <w:b w:val="false"/>
          <w:bCs w:val="false"/>
          <w:i w:val="false"/>
          <w:iCs w:val="false"/>
          <w:sz w:val="26"/>
          <w:szCs w:val="26"/>
        </w:rPr>
        <w:t xml:space="preserve">Các Bên đã đọc kỹ, hiểu rõ toàn bộ nội
dung Hợp đồng và đồng ý ký tên dưới đây để làm bằng chứng.</w:t>
      </w:r>
    </w:p>
    <w:p>
      <w:pPr>
        <w:spacing w:after="0" w:before="0" w:line="329"/>
        <w:jc w:val="center"/>
      </w:pPr>
      <w:r>
        <w:rPr>
          <w:rFonts w:ascii="Times New Roman" w:cs="Times New Roman" w:eastAsia="Times New Roman" w:hAnsi="Times New Roman"/>
          <w:b/>
          <w:bCs/>
          <w:i w:val="false"/>
          <w:iCs w:val="false"/>
          <w:sz w:val="22"/>
          <w:szCs w:val="22"/>
        </w:rPr>
        <w:t xml:space="preserve">ĐẠI DIỆN
BÊN A                                   
ĐẠI DIỆN BÊN B</w:t>
      </w:r>
    </w:p>
    <w:p>
      <w:pPr>
        <w:spacing w:after="0" w:before="0" w:line="329"/>
        <w:jc w:val="center"/>
      </w:pPr>
      <w:r>
        <w:rPr>
          <w:rFonts w:ascii="Times New Roman" w:cs="Times New Roman" w:eastAsia="Times New Roman" w:hAnsi="Times New Roman"/>
          <w:b w:val="false"/>
          <w:bCs w:val="false"/>
          <w:i/>
          <w:iCs/>
          <w:sz w:val="18"/>
          <w:szCs w:val="18"/>
        </w:rPr>
        <w:t xml:space="preserve">(Ký, ghi rõ
họ tên, chức vụ và đóng dấu nếu có)                 (Ký, ghi rõ họ tên, chức vụ và
đóng dấu nếu có)</w:t>
      </w:r>
    </w:p>
    <w:p>
      <w:pPr>
        <w:spacing w:after="0" w:before="0" w:line="312"/>
        <w:jc w:val="center"/>
      </w:pPr>
      <w:r>
        <w:rPr>
          <w:rFonts w:ascii="Times New Roman" w:cs="Times New Roman" w:eastAsia="Times New Roman" w:hAnsi="Times New Roman"/>
          <w:b w:val="false"/>
          <w:bCs w:val="false"/>
          <w:i/>
          <w:iCs/>
          <w:sz w:val="18"/>
          <w:szCs w:val="18"/>
        </w:rPr>
        <w:t xml:space="preserve"> </w:t>
      </w:r>
    </w:p>
    <w:p>
      <w:pPr>
        <w:spacing w:after="0" w:before="0" w:line="312"/>
        <w:jc w:val="center"/>
      </w:pPr>
      <w:r>
        <w:rPr>
          <w:rFonts w:ascii="Times New Roman" w:cs="Times New Roman" w:eastAsia="Times New Roman" w:hAnsi="Times New Roman"/>
          <w:b w:val="false"/>
          <w:bCs w:val="false"/>
          <w:i/>
          <w:iCs/>
          <w:sz w:val="18"/>
          <w:szCs w:val="18"/>
        </w:rPr>
        <w:t xml:space="preserve"> </w:t>
      </w:r>
    </w:p>
    <w:p>
      <w:pPr>
        <w:spacing w:after="0" w:before="0" w:line="312"/>
        <w:jc w:val="center"/>
      </w:pPr>
      <w:r>
        <w:rPr>
          <w:rFonts w:ascii="Times New Roman" w:cs="Times New Roman" w:eastAsia="Times New Roman" w:hAnsi="Times New Roman"/>
          <w:b w:val="false"/>
          <w:bCs w:val="false"/>
          <w:i/>
          <w:iCs/>
          <w:sz w:val="18"/>
          <w:szCs w:val="18"/>
        </w:rPr>
        <w:t xml:space="preserve"> </w:t>
      </w:r>
    </w:p>
    <w:p>
      <w:pPr>
        <w:spacing w:after="0" w:before="0" w:line="312"/>
        <w:jc w:val="center"/>
      </w:pPr>
      <w:r>
        <w:rPr>
          <w:rFonts w:ascii="Times New Roman" w:cs="Times New Roman" w:eastAsia="Times New Roman" w:hAnsi="Times New Roman"/>
          <w:b w:val="false"/>
          <w:bCs w:val="false"/>
          <w:i w:val="false"/>
          <w:iCs w:val="false"/>
          <w:sz w:val="22"/>
          <w:szCs w:val="22"/>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2026-11-08T14:00:40.764Z</dcterms:created>
  <dcterms:modified xsi:type="dcterms:W3CDTF">2026-11-08T14:00:40.764Z</dcterms:modified>
</cp:coreProperties>
</file>

<file path=docProps/custom.xml><?xml version="1.0" encoding="utf-8"?>
<Properties xmlns="http://schemas.openxmlformats.org/officeDocument/2006/custom-properties" xmlns:vt="http://schemas.openxmlformats.org/officeDocument/2006/docPropsVTypes"/>
</file>