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MUA BÁN XE</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THÔNG TIN XE VÀ TÌNH TR</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NG PHÁP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Loại xe, nhãn hiệu, model, năm sản xuất, màu sắc, số khung, số máy, biển số (nếu có), số đăng ký và số km: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bán cam kết có quyền bán hợp pháp, cung cấp thông tin trung thực về nguồn gốc, tình trạng, thế chấp, tranh chấp, phạt nguội và hạn chế chuyển nhượng đã biết.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GIÁ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mua bán ............ đồng; tiền đặt cọc (nếu có) ............; các đợt và phương thức thanh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Thuế, lệ phí trước bạ, phí đăng ký, phí công chứng/chứng thực và chi phí liên quan do ............ chịu theo pháp luật và thỏa thuận.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BÀN GIAO VÀ SANG TÊN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điểm, địa điểm bàn giao xe, chìa khóa, giấy tờ và phụ kiện: ............; các bên lập biên bản bàn giao ghi nhận tình trạng thực tế.</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phối hợp thực hiện thủ tục chuyển quyền sở hữu/đăng ký theo quy định; thời hạn và trách nhiệm cung cấp hồ sơ: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CAM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VÀ KHI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U N</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mua đã kiểm tra hoặc được tạo điều kiện kiểm tra xe; các khiếm khuyết đã biết được ghi rõ: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Cam kết này không loại trừ trách nhiệm đối với gian dối, che giấu thông tin hoặc nghĩa vụ bắt buộc theo pháp luật. Cơ chế bảo hành (nếu có):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VI PH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M VÀ GI</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I QUY</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TRANH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Chậm thanh toán, chậm giao, không hoàn tất hồ sơ và hậu quả: ............; phạt/bồi thường chỉ áp dụng trong phạm vi hợp pháp.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Tranh chấp ưu tiên thương lượng; nếu không thành, giải quyết tại cơ quan có thẩm quyền theo pháp luật.</w:t>
      </w:r>
    </w:p>
    <w:p>
      <w:pPr>
        <w:spacing w:after="0" w:before="0" w:line="312"/>
        <w:jc w:val="both"/>
      </w:pPr>
      <w:r>
        <w:rPr>
          <w:rFonts w:ascii="Times New Roman" w:cs="Times New Roman" w:eastAsia="Times New Roman" w:hAnsi="Times New Roman"/>
          <w:b/>
          <w:bCs/>
          <w:i w:val="false"/>
          <w:iCs w:val="false"/>
          <w:sz w:val="26"/>
          <w:szCs w:val="26"/>
        </w:rPr>
        <w:t xml:space="preserve">ĐIỀU 6. CAM ĐOAN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và bên B chịu trách nhiệm trước pháp luật về những lời cam
đoan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Bên A cam đoan: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Những thông
tin về nhân thân, về xe mua bán ghi trong Hợp đồng này là đúng sự thật;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Xe mua bán
không có tranh chấp, không bị cơ quan nhà nước có thẩm quyền xử lý theo quy
định pháp luật;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Việc giao kết Hợp đồng này hoàn toàn tự nguyện, không bị
lừa dối hoặc ép buộc;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Thực hiện
đúng và đầy đủ tất cả các thỏa thuận đã ghi trong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Bên B cam đoan: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a) Những thông
tin về nhân thân ghi trong Hợp đồng này là đúng sự thật;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 Đã xem xét
kỹ, biết rõ về xe mua bán và các giấy tờ chứng minh quyền sở hữu;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 Việc giao kết Hợp đồng này hoàn toàn tự nguyện, không bị
lừa dối hoặc ép buộc;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 Thực hiện
đúng và đầy đủ tất cả các thỏa thuận đã ghi trong Hợp đồng này.</w:t>
      </w:r>
    </w:p>
    <w:p>
      <w:pPr>
        <w:spacing w:after="0" w:before="0" w:line="360"/>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ĐIỀU 7. ĐIỀU KHOẢN CHUNG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1. Hai bên công
nhận đã hiểu rõ quyền, nghĩa vụ và lợi ích hợp pháp của mình, ý nghĩa và hậu quả
pháp lý của việc giao kết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Hai bên đã tự đọc Hợp đồng, đã hiểu và đồng ý tất cả các điều
khoản ghi trong Hợp đồng và ký vào Hợp đồng này trước sự có mặt của Công chứng
viên;</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Hoặc có thể chọn một trong các trường hợp sau đây:</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Hai bên đã tự
đọc Hợp đồng, đã hiểu và đồng ý tất cả các điều khoản ghi trong Hợp đồng và ký,
này trước sự có mặt của Công chứng viên;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3. Hợp đồng có hiệu lực thời điểm các bên ký kết hợp đồng</w:t>
      </w:r>
    </w:p>
    <w:p>
      <w:pPr>
        <w:spacing w:after="0" w:before="0" w:line="312"/>
        <w:ind w:firstLine="567"/>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2026-11-08T14:00:32.097Z</dcterms:created>
  <dcterms:modified xsi:type="dcterms:W3CDTF">2026-11-08T14:00:32.097Z</dcterms:modified>
</cp:coreProperties>
</file>

<file path=docProps/custom.xml><?xml version="1.0" encoding="utf-8"?>
<Properties xmlns="http://schemas.openxmlformats.org/officeDocument/2006/custom-properties" xmlns:vt="http://schemas.openxmlformats.org/officeDocument/2006/docPropsVTypes"/>
</file>