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0"/>
          <w:szCs w:val="20"/>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HỢP ĐỒNG TƯ VẤN</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left"/>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pháp luật chuyên ngành áp dụng cho lĩnh vực tư vấn cụ thể (nếu có);</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nhu cầu tư vấn và thỏa thuận của các bên.</w:t>
      </w:r>
    </w:p>
    <w:p>
      <w:pPr>
        <w:spacing w:after="0" w:before="0" w:line="312"/>
        <w:jc w:val="left"/>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left"/>
      </w:pPr>
      <w:r>
        <w:rPr>
          <w:rFonts w:ascii="Times New Roman" w:cs="Times New Roman" w:eastAsia="Times New Roman" w:hAnsi="Times New Roman"/>
          <w:b/>
          <w:bCs/>
          <w:i w:val="false"/>
          <w:iCs w:val="false"/>
          <w:sz w:val="26"/>
          <w:szCs w:val="26"/>
        </w:rPr>
        <w:t xml:space="preserve">BÊN TƯ VẤN:</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A”)</w:t>
      </w:r>
    </w:p>
    <w:p>
      <w:pPr>
        <w:spacing w:after="0" w:before="0" w:line="312"/>
        <w:jc w:val="left"/>
      </w:pPr>
      <w:r>
        <w:rPr>
          <w:rFonts w:ascii="Times New Roman" w:cs="Times New Roman" w:eastAsia="Times New Roman" w:hAnsi="Times New Roman"/>
          <w:b/>
          <w:bCs/>
          <w:i w:val="false"/>
          <w:iCs w:val="false"/>
          <w:sz w:val="26"/>
          <w:szCs w:val="26"/>
        </w:rPr>
        <w:t xml:space="preserve">BÊN THUÊ TƯ VẤN:</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Tên cá nhân/tổ chức: ..............</w:t>
      </w:r>
    </w:p>
    <w:p>
      <w:pPr>
        <w:spacing w:after="0" w:before="0" w:line="312"/>
        <w:jc w:val="left"/>
      </w:pPr>
      <w:r>
        <w:rPr>
          <w:rFonts w:ascii="Times New Roman" w:cs="Times New Roman" w:eastAsia="Times New Roman" w:hAnsi="Times New Roman"/>
          <w:b w:val="false"/>
          <w:bCs w:val="false"/>
          <w:i w:val="false"/>
          <w:iCs w:val="false"/>
          <w:sz w:val="26"/>
          <w:szCs w:val="26"/>
        </w:rPr>
        <w:t xml:space="preserve">Mã số doanh nghiệp/định danh cá nhân: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left"/>
      </w:pPr>
      <w:r>
        <w:rPr>
          <w:rFonts w:ascii="Times New Roman" w:cs="Times New Roman" w:eastAsia="Times New Roman" w:hAnsi="Times New Roman"/>
          <w:b w:val="false"/>
          <w:bCs w:val="false"/>
          <w:i w:val="false"/>
          <w:iCs w:val="false"/>
          <w:sz w:val="26"/>
          <w:szCs w:val="26"/>
        </w:rPr>
        <w:t xml:space="preserve">Người đại diện: ..............; Chức vụ: ..............</w:t>
      </w:r>
    </w:p>
    <w:p>
      <w:pPr>
        <w:spacing w:after="0" w:before="0" w:line="312"/>
        <w:jc w:val="left"/>
      </w:pPr>
      <w:r>
        <w:rPr>
          <w:rFonts w:ascii="Times New Roman" w:cs="Times New Roman" w:eastAsia="Times New Roman" w:hAnsi="Times New Roman"/>
          <w:b w:val="false"/>
          <w:bCs w:val="false"/>
          <w:i w:val="false"/>
          <w:iCs w:val="false"/>
          <w:sz w:val="26"/>
          <w:szCs w:val="26"/>
        </w:rPr>
        <w:t xml:space="preserve">Điện thoại: ..............; Email: ..............</w:t>
      </w:r>
    </w:p>
    <w:p>
      <w:pPr>
        <w:spacing w:after="0" w:before="0" w:line="312"/>
        <w:jc w:val="left"/>
      </w:pPr>
      <w:r>
        <w:rPr>
          <w:rFonts w:ascii="Times New Roman" w:cs="Times New Roman" w:eastAsia="Times New Roman" w:hAnsi="Times New Roman"/>
          <w:b w:val="false"/>
          <w:bCs w:val="false"/>
          <w:i w:val="false"/>
          <w:iCs w:val="false"/>
          <w:sz w:val="26"/>
          <w:szCs w:val="26"/>
        </w:rPr>
        <w:t xml:space="preserve">Tài khoản thanh toán (nếu có): .............. tại ..............</w:t>
      </w:r>
    </w:p>
    <w:p>
      <w:pPr>
        <w:spacing w:after="0" w:before="0" w:line="312"/>
        <w:jc w:val="left"/>
      </w:pPr>
      <w:r>
        <w:rPr>
          <w:rFonts w:ascii="Times New Roman" w:cs="Times New Roman" w:eastAsia="Times New Roman" w:hAnsi="Times New Roman"/>
          <w:b w:val="false"/>
          <w:bCs w:val="false"/>
          <w:i/>
          <w:iCs/>
          <w:sz w:val="24"/>
          <w:szCs w:val="24"/>
        </w:rPr>
        <w:t xml:space="preserve">(Sau đây gọi là “Bên B”)</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thỏa thuận trên tinh thần tự nguyện, bình đẳng và thiện chí, các bên thống nhất ký kết hợp đồng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 NỘI DUNG VÀ PHẠM VI TƯ VẤN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Lĩnh vực tư vấn, câu hỏi cần giải quyết, công việc bao gồm/không bao gồm và giả định được mô tả tại phụ lục. Tư vấn không thay thế quyết định của khách hàng hoặc thủ tục phê duyệt của cơ quan có thẩm quyền.</w:t>
      </w:r>
    </w:p>
    <w:p>
      <w:pPr>
        <w:spacing w:after="0" w:before="0" w:line="312"/>
        <w:jc w:val="left"/>
      </w:pPr>
      <w:r>
        <w:rPr>
          <w:rFonts w:ascii="Times New Roman" w:cs="Times New Roman" w:eastAsia="Times New Roman" w:hAnsi="Times New Roman"/>
          <w:b/>
          <w:bCs/>
          <w:i w:val="false"/>
          <w:iCs w:val="false"/>
          <w:sz w:val="26"/>
          <w:szCs w:val="26"/>
        </w:rPr>
        <w:t xml:space="preserve">ĐIỀU 2. SẢN PHẨM VÀ TIÊU CHÍ BÀN GIAO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Sản phẩm có thể gồm báo cáo, bản vẽ, ý kiến, hồ sơ hoặc buổi tư vấn theo mô tả cụ thể. Tiêu chí nghiệm thu, định dạng, số bản và quy trình góp ý ghi tại phụ lục.</w:t>
      </w:r>
    </w:p>
    <w:p>
      <w:pPr>
        <w:spacing w:after="0" w:before="0" w:line="312"/>
        <w:jc w:val="left"/>
      </w:pPr>
      <w:r>
        <w:rPr>
          <w:rFonts w:ascii="Times New Roman" w:cs="Times New Roman" w:eastAsia="Times New Roman" w:hAnsi="Times New Roman"/>
          <w:b/>
          <w:bCs/>
          <w:i w:val="false"/>
          <w:iCs w:val="false"/>
          <w:sz w:val="26"/>
          <w:szCs w:val="26"/>
        </w:rPr>
        <w:t xml:space="preserve">ĐIỀU 3. TIẾN ĐỘ VÀ NHÂN SỰ</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Mốc thực hiện, nhân sự chủ chốt, họp tiến độ và đầu mối liên hệ: .............. . Việc thay nhân sự chủ chốt hoặc thay đổi phạm vi cần thông báo và được xác nhận khi ảnh hưởng đến kết quả/tiến độ.</w:t>
      </w:r>
    </w:p>
    <w:p>
      <w:pPr>
        <w:spacing w:after="0" w:before="0" w:line="312"/>
        <w:jc w:val="left"/>
      </w:pPr>
      <w:r>
        <w:rPr>
          <w:rFonts w:ascii="Times New Roman" w:cs="Times New Roman" w:eastAsia="Times New Roman" w:hAnsi="Times New Roman"/>
          <w:b/>
          <w:bCs/>
          <w:i w:val="false"/>
          <w:iCs w:val="false"/>
          <w:sz w:val="26"/>
          <w:szCs w:val="26"/>
        </w:rPr>
        <w:t xml:space="preserve">ĐIỀU 4. PHÍ TƯ VẤN VÀ CHI PHÍ</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Phí tư vấn .............. đồng; phương thức tính phí, thuế, chi phí đi lại/khảo sát và khoản hoàn trả ghi rõ tại phụ lục. Khoản ngoài dự toán phải được phê duyệt trước.</w:t>
      </w:r>
    </w:p>
    <w:p>
      <w:pPr>
        <w:spacing w:after="0" w:before="0" w:line="312"/>
        <w:jc w:val="left"/>
      </w:pPr>
      <w:r>
        <w:rPr>
          <w:rFonts w:ascii="Times New Roman" w:cs="Times New Roman" w:eastAsia="Times New Roman" w:hAnsi="Times New Roman"/>
          <w:b/>
          <w:bCs/>
          <w:i w:val="false"/>
          <w:iCs w:val="false"/>
          <w:sz w:val="26"/>
          <w:szCs w:val="26"/>
        </w:rPr>
        <w:t xml:space="preserve">ĐIỀU 5. TRÁCH NHIỆM BÊN TƯ VẤN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Thực hiện công việc với sự cẩn trọng chuyên môn hợp lý; nêu rõ dữ liệu đầu vào, giả định, giới hạn và rủi ro; thông báo xung đột lợi ích nếu có; bảo mật thông tin khách hàng.</w:t>
      </w:r>
    </w:p>
    <w:p>
      <w:pPr>
        <w:spacing w:after="0" w:before="0" w:line="312"/>
        <w:jc w:val="left"/>
      </w:pPr>
      <w:r>
        <w:rPr>
          <w:rFonts w:ascii="Times New Roman" w:cs="Times New Roman" w:eastAsia="Times New Roman" w:hAnsi="Times New Roman"/>
          <w:b/>
          <w:bCs/>
          <w:i w:val="false"/>
          <w:iCs w:val="false"/>
          <w:sz w:val="26"/>
          <w:szCs w:val="26"/>
        </w:rPr>
        <w:t xml:space="preserve">ĐIỀU 6. TRÁCH NHIỆM BÊN THUÊ TƯ VẤN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Cung cấp hồ sơ đầy đủ, chính xác và kịp thời; xác nhận các giả định và quyết định cần thiết; bố trí người phối hợp; thanh toán đúng hạn. Bên tư vấn không chịu trách nhiệm đối với kết quả bị ảnh hưởng bởi dữ liệu sai hoặc thiếu mà mình không biết và không thể hợp lý phát hiện.</w:t>
      </w:r>
    </w:p>
    <w:p>
      <w:pPr>
        <w:spacing w:after="0" w:before="0" w:line="312"/>
        <w:jc w:val="left"/>
      </w:pPr>
      <w:r>
        <w:rPr>
          <w:rFonts w:ascii="Times New Roman" w:cs="Times New Roman" w:eastAsia="Times New Roman" w:hAnsi="Times New Roman"/>
          <w:b/>
          <w:bCs/>
          <w:i w:val="false"/>
          <w:iCs w:val="false"/>
          <w:sz w:val="26"/>
          <w:szCs w:val="26"/>
        </w:rPr>
        <w:t xml:space="preserve">ĐIỀU 7. PHẠM VI Ý KIẾN VÀ SỬ DỤNG KẾT QUẢ</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Kết quả tư vấn chỉ phục vụ mục đích và đối tượng ghi tại Hợp đồng; việc sử dụng cho dự án/mục đích khác cần được chấp thuận. Nếu lĩnh vực yêu cầu chứng chỉ, thẩm quyền hoặc phê duyệt chuyên ngành, các bên phải xác định rõ trách nhiệm đáp ứng.</w:t>
      </w:r>
    </w:p>
    <w:p>
      <w:pPr>
        <w:spacing w:after="0" w:before="0" w:line="312"/>
        <w:jc w:val="left"/>
      </w:pPr>
      <w:r>
        <w:rPr>
          <w:rFonts w:ascii="Times New Roman" w:cs="Times New Roman" w:eastAsia="Times New Roman" w:hAnsi="Times New Roman"/>
          <w:b/>
          <w:bCs/>
          <w:i w:val="false"/>
          <w:iCs w:val="false"/>
          <w:sz w:val="26"/>
          <w:szCs w:val="26"/>
        </w:rPr>
        <w:t xml:space="preserve">ĐIỀU 8. BẢO MẬT VÀ SỞ HỮU TRÍ TUỆ</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liệu nền tảng, phương pháp và công cụ có sẵn thuộc bên sở hữu. Quyền sử dụng sản phẩm tư vấn, quyền công bố và chuyển giao cho bên thứ ba được quy định cụ thể tại phụ lục.</w:t>
      </w:r>
    </w:p>
    <w:p>
      <w:pPr>
        <w:spacing w:after="0" w:before="0" w:line="312"/>
        <w:jc w:val="left"/>
      </w:pPr>
      <w:r>
        <w:rPr>
          <w:rFonts w:ascii="Times New Roman" w:cs="Times New Roman" w:eastAsia="Times New Roman" w:hAnsi="Times New Roman"/>
          <w:b/>
          <w:bCs/>
          <w:i w:val="false"/>
          <w:iCs w:val="false"/>
          <w:sz w:val="26"/>
          <w:szCs w:val="26"/>
        </w:rPr>
        <w:t xml:space="preserve">ĐIỀU 9. NGHIỆM THU VÀ CHỈNH SỬA</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thuê tư vấn gửi góp ý tổng hợp trong .............. ngày làm việc. Phí đã bao gồm .............. vòng chỉnh sửa đối với yêu cầu nằm trong phạm vi; thay đổi mục tiêu hoặc đầu vào làm thay đổi đáng kể công việc được báo giá bổ sung.</w:t>
      </w:r>
    </w:p>
    <w:p>
      <w:pPr>
        <w:spacing w:after="0" w:before="0" w:line="312"/>
        <w:jc w:val="left"/>
      </w:pPr>
      <w:r>
        <w:rPr>
          <w:rFonts w:ascii="Times New Roman" w:cs="Times New Roman" w:eastAsia="Times New Roman" w:hAnsi="Times New Roman"/>
          <w:b/>
          <w:bCs/>
          <w:i w:val="false"/>
          <w:iCs w:val="false"/>
          <w:sz w:val="26"/>
          <w:szCs w:val="26"/>
        </w:rPr>
        <w:t xml:space="preserve">ĐIỀU 10. VI PHẠM, CHẤM DỨT VÀ TRANH CHẤP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thông báo vi phạm và thời hạn khắc phục hợp lý. Khi chấm dứt, thanh toán phần công việc đã hoàn thành, bàn giao sản phẩm tương ứng và xử lý tài liệu mật. Tranh chấp được thương lượng trước khi đưa ra cơ quan có thẩm quyền.</w:t>
      </w:r>
    </w:p>
    <w:p>
      <w:pPr>
        <w:spacing w:after="0" w:before="0" w:line="312"/>
        <w:jc w:val="left"/>
      </w:pPr>
      <w:r>
        <w:rPr>
          <w:rFonts w:ascii="Times New Roman" w:cs="Times New Roman" w:eastAsia="Times New Roman" w:hAnsi="Times New Roman"/>
          <w:b/>
          <w:bCs/>
          <w:i w:val="false"/>
          <w:iCs w:val="false"/>
          <w:sz w:val="26"/>
          <w:szCs w:val="26"/>
        </w:rPr>
        <w:t xml:space="preserve">ĐIỀU 11.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 phụ lục phạm vi, phí, tiến độ và tiêu chí nghiệm thu là bộ phận không tách rời.</w:t>
      </w:r>
    </w:p>
    <w:p>
      <w:pPr>
        <w:spacing w:after="0" w:before="0" w:line="312"/>
        <w:jc w:val="left"/>
      </w:pPr>
      <w:r>
        <w:rPr>
          <w:rFonts w:ascii="Times New Roman" w:cs="Times New Roman" w:eastAsia="Times New Roman" w:hAnsi="Times New Roman"/>
          <w:b/>
          <w:bCs/>
          <w:i w:val="false"/>
          <w:iCs w:val="false"/>
          <w:sz w:val="26"/>
          <w:szCs w:val="26"/>
        </w:rPr>
        <w:t xml:space="preserve">ĐIỀU KHOẢN CHUNG VỀ HIỆU LỰC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có hiệu lực từ ngày .............., được lập thành .............. bản có giá trị như nhau; mỗi bên giữ .............. bản. Các phụ lục, biên bản và tài liệu được hai bên xác nhận hợp lệ là bộ phận của Hợp đồng.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quyền và nghĩa vụ của mình, đồng ý ký kết và cam kết thực hiện Hợp đồng.</w:t>
      </w:r>
    </w:p>
    <w:p>
      <w:pPr>
        <w:spacing w:after="0" w:before="0" w:line="312"/>
        <w:jc w:val="both"/>
      </w:pPr>
      <w:r>
        <w:rPr>
          <w:rFonts w:ascii="Times New Roman" w:cs="Times New Roman" w:eastAsia="Times New Roman" w:hAnsi="Times New Roman"/>
          <w:b/>
          <w:bCs/>
          <w:i w:val="false"/>
          <w:iCs w:val="false"/>
          <w:sz w:val="26"/>
          <w:szCs w:val="26"/>
        </w:rPr>
        <w:t xml:space="preserve">                      ĐẠI
DIỆN BÊN A                                    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(Ký,
ghi rõ họ tên;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2026-11-08T14:00:27.759Z</dcterms:created>
  <dcterms:modified xsi:type="dcterms:W3CDTF">2026-11-08T14:00:27.759Z</dcterms:modified>
</cp:coreProperties>
</file>

<file path=docProps/custom.xml><?xml version="1.0" encoding="utf-8"?>
<Properties xmlns="http://schemas.openxmlformats.org/officeDocument/2006/custom-properties" xmlns:vt="http://schemas.openxmlformats.org/officeDocument/2006/docPropsVTypes"/>
</file>